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F8" w:rsidRDefault="000542F8" w:rsidP="00B26B5F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標楷體" w:eastAsia="標楷體" w:hAnsi="標楷體"/>
          <w:color w:val="000000" w:themeColor="text1"/>
          <w:kern w:val="0"/>
          <w:sz w:val="40"/>
          <w:szCs w:val="40"/>
        </w:rPr>
      </w:pPr>
      <w:r w:rsidRPr="00C83CB5">
        <w:rPr>
          <w:rFonts w:ascii="標楷體" w:eastAsia="標楷體" w:hAnsi="標楷體" w:hint="eastAsia"/>
          <w:color w:val="000000" w:themeColor="text1"/>
          <w:kern w:val="0"/>
          <w:sz w:val="40"/>
          <w:szCs w:val="40"/>
        </w:rPr>
        <w:t>國立苑裡高級中學校務發展計畫</w:t>
      </w:r>
    </w:p>
    <w:p w:rsidR="004F36AF" w:rsidRDefault="004F36AF" w:rsidP="004F36AF">
      <w:pPr>
        <w:widowControl/>
        <w:adjustRightInd w:val="0"/>
        <w:snapToGrid w:val="0"/>
        <w:spacing w:line="280" w:lineRule="exact"/>
        <w:jc w:val="right"/>
        <w:rPr>
          <w:rFonts w:ascii="標楷體" w:eastAsia="標楷體" w:hAnsi="標楷體"/>
          <w:color w:val="000000" w:themeColor="text1"/>
          <w:kern w:val="0"/>
          <w:sz w:val="20"/>
          <w:szCs w:val="20"/>
        </w:rPr>
      </w:pPr>
      <w:r w:rsidRPr="004F36AF"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中華民國105年01月19日校務會議通過</w:t>
      </w:r>
    </w:p>
    <w:p w:rsidR="003726F1" w:rsidRPr="003726F1" w:rsidRDefault="003726F1" w:rsidP="004F36AF">
      <w:pPr>
        <w:widowControl/>
        <w:adjustRightInd w:val="0"/>
        <w:snapToGrid w:val="0"/>
        <w:spacing w:line="280" w:lineRule="exact"/>
        <w:jc w:val="right"/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</w:pPr>
      <w:bookmarkStart w:id="0" w:name="_GoBack"/>
      <w:bookmarkEnd w:id="0"/>
      <w:r w:rsidRPr="003726F1"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中華民國105年</w:t>
      </w:r>
      <w:r w:rsidRPr="003726F1"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2</w:t>
      </w:r>
      <w:r w:rsidRPr="003726F1"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月</w:t>
      </w:r>
      <w:r w:rsidRPr="003726F1"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4</w:t>
      </w:r>
      <w:r w:rsidRPr="003726F1">
        <w:rPr>
          <w:rFonts w:ascii="標楷體" w:eastAsia="標楷體" w:hAnsi="標楷體" w:hint="eastAsia"/>
          <w:color w:val="000000" w:themeColor="text1"/>
          <w:kern w:val="0"/>
          <w:sz w:val="20"/>
          <w:szCs w:val="20"/>
        </w:rPr>
        <w:t>日</w:t>
      </w:r>
      <w:r w:rsidRPr="003726F1">
        <w:rPr>
          <w:rStyle w:val="dialogtext1"/>
          <w:rFonts w:ascii="標楷體" w:eastAsia="標楷體" w:hAnsi="標楷體"/>
          <w:sz w:val="20"/>
          <w:szCs w:val="20"/>
        </w:rPr>
        <w:t>國苑中秘字第1050000819號</w:t>
      </w:r>
      <w:r w:rsidRPr="003726F1">
        <w:rPr>
          <w:rStyle w:val="dialogtext1"/>
          <w:rFonts w:ascii="標楷體" w:eastAsia="標楷體" w:hAnsi="標楷體" w:hint="eastAsia"/>
          <w:sz w:val="20"/>
          <w:szCs w:val="20"/>
        </w:rPr>
        <w:t>公告</w:t>
      </w:r>
    </w:p>
    <w:p w:rsidR="000542F8" w:rsidRPr="00C83CB5" w:rsidRDefault="00FA7709" w:rsidP="00B26B5F">
      <w:pPr>
        <w:widowControl/>
        <w:spacing w:beforeLines="50" w:before="180" w:afterLines="50" w:after="1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壹、</w:t>
      </w:r>
      <w:r w:rsidR="000542F8" w:rsidRPr="00C83CB5">
        <w:rPr>
          <w:rFonts w:ascii="標楷體" w:eastAsia="標楷體" w:hAnsi="標楷體" w:hint="eastAsia"/>
          <w:b/>
          <w:color w:val="000000" w:themeColor="text1"/>
        </w:rPr>
        <w:t>前言</w:t>
      </w:r>
    </w:p>
    <w:p w:rsidR="0009307D" w:rsidRPr="00C83CB5" w:rsidRDefault="004A4FFE" w:rsidP="00B26B5F">
      <w:pPr>
        <w:kinsoku w:val="0"/>
        <w:overflowPunct w:val="0"/>
        <w:autoSpaceDE w:val="0"/>
        <w:autoSpaceDN w:val="0"/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國立苑裡高級中學為二十一世紀新世紀設校的國立高級中學，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面對</w:t>
      </w:r>
      <w:r w:rsidR="000542F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全球化、少子化、資訊化及</w:t>
      </w:r>
      <w:r w:rsidR="0009307D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多元</w:t>
      </w:r>
      <w:r w:rsidR="000542F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化的劇烈變化，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而</w:t>
      </w:r>
      <w:r w:rsidR="000542F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當前國家教育政策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更積極</w:t>
      </w:r>
      <w:r w:rsidR="000542F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推動十二年國民基本教育，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基於此，</w:t>
      </w:r>
      <w:r w:rsidR="0009307D" w:rsidRPr="00C83CB5">
        <w:rPr>
          <w:rFonts w:ascii="標楷體" w:eastAsia="標楷體" w:hAnsi="標楷體" w:hint="eastAsia"/>
          <w:color w:val="000000" w:themeColor="text1"/>
        </w:rPr>
        <w:t>本校校務發展計</w:t>
      </w:r>
      <w:r w:rsidR="000D785D" w:rsidRPr="00C83CB5">
        <w:rPr>
          <w:rFonts w:ascii="標楷體" w:eastAsia="標楷體" w:hAnsi="標楷體" w:hint="eastAsia"/>
          <w:color w:val="000000" w:themeColor="text1"/>
        </w:rPr>
        <w:t>畫</w:t>
      </w:r>
      <w:r w:rsidR="0009307D" w:rsidRPr="00C83CB5">
        <w:rPr>
          <w:rFonts w:ascii="標楷體" w:eastAsia="標楷體" w:hAnsi="標楷體" w:hint="eastAsia"/>
          <w:color w:val="000000" w:themeColor="text1"/>
        </w:rPr>
        <w:t>則更應積</w:t>
      </w:r>
      <w:r w:rsidR="000D785D" w:rsidRPr="00C83CB5">
        <w:rPr>
          <w:rFonts w:ascii="標楷體" w:eastAsia="標楷體" w:hAnsi="標楷體" w:hint="eastAsia"/>
          <w:color w:val="000000" w:themeColor="text1"/>
        </w:rPr>
        <w:t>極</w:t>
      </w:r>
      <w:r w:rsidR="007D6F45" w:rsidRPr="00C83CB5">
        <w:rPr>
          <w:rFonts w:ascii="標楷體" w:eastAsia="標楷體" w:hAnsi="標楷體" w:hint="eastAsia"/>
          <w:color w:val="000000" w:themeColor="text1"/>
        </w:rPr>
        <w:t>因應</w:t>
      </w:r>
      <w:r w:rsidR="0009307D" w:rsidRPr="00C83CB5">
        <w:rPr>
          <w:rFonts w:ascii="標楷體" w:eastAsia="標楷體" w:hAnsi="標楷體" w:hint="eastAsia"/>
          <w:color w:val="000000" w:themeColor="text1"/>
        </w:rPr>
        <w:t>，以培養學生國際視野與多元文化之吸收能量，使學生具備認知與理解能力，能夠具有統整能力</w:t>
      </w:r>
      <w:r w:rsidR="00DF0F3B" w:rsidRPr="00C83CB5">
        <w:rPr>
          <w:rFonts w:ascii="標楷體" w:eastAsia="標楷體" w:hAnsi="標楷體" w:hint="eastAsia"/>
          <w:color w:val="000000" w:themeColor="text1"/>
        </w:rPr>
        <w:t>，</w:t>
      </w:r>
      <w:r w:rsidR="0009307D" w:rsidRPr="00C83CB5">
        <w:rPr>
          <w:rFonts w:ascii="標楷體" w:eastAsia="標楷體" w:hAnsi="標楷體" w:hint="eastAsia"/>
          <w:color w:val="000000" w:themeColor="text1"/>
        </w:rPr>
        <w:t>以面對未來的挑戰</w:t>
      </w:r>
      <w:r w:rsidR="007D6F45" w:rsidRPr="00C83CB5">
        <w:rPr>
          <w:rFonts w:ascii="標楷體" w:eastAsia="標楷體" w:hAnsi="標楷體" w:hint="eastAsia"/>
          <w:color w:val="000000" w:themeColor="text1"/>
        </w:rPr>
        <w:t>，成為一個有品德的全人</w:t>
      </w:r>
      <w:r w:rsidR="0009307D"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09307D" w:rsidRPr="00C83CB5" w:rsidRDefault="0009307D" w:rsidP="00B26B5F">
      <w:pPr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>如此，方能從</w:t>
      </w:r>
      <w:r w:rsidRPr="00C83CB5">
        <w:rPr>
          <w:rFonts w:ascii="標楷體" w:eastAsia="標楷體" w:hAnsi="標楷體"/>
          <w:color w:val="000000" w:themeColor="text1"/>
          <w:kern w:val="0"/>
        </w:rPr>
        <w:t>國家、社會及學生個人多元角度之觀照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，切合「</w:t>
      </w:r>
      <w:r w:rsidR="00DF0F3B" w:rsidRPr="00C83CB5">
        <w:rPr>
          <w:rFonts w:ascii="標楷體" w:eastAsia="標楷體" w:hAnsi="標楷體" w:hint="eastAsia"/>
          <w:color w:val="000000" w:themeColor="text1"/>
          <w:kern w:val="0"/>
        </w:rPr>
        <w:t>提升教育品質、成就</w:t>
      </w:r>
      <w:r w:rsidR="001870C3" w:rsidRPr="00C83CB5">
        <w:rPr>
          <w:rFonts w:ascii="標楷體" w:eastAsia="標楷體" w:hAnsi="標楷體" w:hint="eastAsia"/>
          <w:color w:val="000000" w:themeColor="text1"/>
          <w:kern w:val="0"/>
        </w:rPr>
        <w:t>每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一個孩子、厚植國家競爭力」的願景。</w:t>
      </w:r>
    </w:p>
    <w:p w:rsidR="008D1D65" w:rsidRPr="00C83CB5" w:rsidRDefault="008D1D65" w:rsidP="00B26B5F">
      <w:pPr>
        <w:widowControl/>
        <w:spacing w:beforeLines="50" w:before="180" w:afterLines="50" w:after="180"/>
        <w:jc w:val="both"/>
        <w:rPr>
          <w:rFonts w:ascii="標楷體" w:eastAsia="標楷體" w:hAnsi="標楷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  <w:kern w:val="0"/>
        </w:rPr>
        <w:t>貳、</w:t>
      </w:r>
      <w:r w:rsidRPr="00C83CB5">
        <w:rPr>
          <w:rFonts w:ascii="標楷體" w:eastAsia="標楷體" w:hAnsi="標楷體" w:hint="eastAsia"/>
          <w:b/>
          <w:color w:val="000000" w:themeColor="text1"/>
        </w:rPr>
        <w:t>計畫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依據</w:t>
      </w:r>
    </w:p>
    <w:p w:rsidR="008D1D65" w:rsidRPr="00C83CB5" w:rsidRDefault="008D1D65" w:rsidP="00B26B5F">
      <w:pPr>
        <w:tabs>
          <w:tab w:val="left" w:pos="720"/>
          <w:tab w:val="left" w:pos="1080"/>
        </w:tabs>
        <w:spacing w:line="400" w:lineRule="exact"/>
        <w:ind w:leftChars="100" w:left="240"/>
        <w:jc w:val="both"/>
        <w:rPr>
          <w:rFonts w:ascii="標楷體" w:eastAsia="標楷體" w:hAnsi="標楷體"/>
          <w:bCs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  <w:kern w:val="0"/>
        </w:rPr>
        <w:t>一、</w:t>
      </w:r>
      <w:r w:rsidRPr="00C83CB5">
        <w:rPr>
          <w:rFonts w:ascii="標楷體" w:eastAsia="標楷體" w:hAnsi="標楷體" w:hint="eastAsia"/>
          <w:bCs/>
          <w:color w:val="000000" w:themeColor="text1"/>
        </w:rPr>
        <w:t>高級中等學校</w:t>
      </w:r>
      <w:r w:rsidR="00EE4710" w:rsidRPr="00C83CB5">
        <w:rPr>
          <w:rFonts w:ascii="標楷體" w:eastAsia="標楷體" w:hAnsi="標楷體" w:hint="eastAsia"/>
          <w:bCs/>
          <w:color w:val="000000" w:themeColor="text1"/>
        </w:rPr>
        <w:t>教育法及其施行細則。</w:t>
      </w:r>
    </w:p>
    <w:p w:rsidR="00D34E25" w:rsidRPr="00C83CB5" w:rsidRDefault="00D34E25" w:rsidP="00B26B5F">
      <w:pPr>
        <w:tabs>
          <w:tab w:val="left" w:pos="720"/>
          <w:tab w:val="left" w:pos="1080"/>
        </w:tabs>
        <w:spacing w:line="400" w:lineRule="exact"/>
        <w:ind w:leftChars="100" w:left="240"/>
        <w:jc w:val="both"/>
        <w:rPr>
          <w:rFonts w:ascii="標楷體" w:eastAsia="標楷體" w:hAnsi="標楷體"/>
          <w:bCs/>
          <w:color w:val="000000" w:themeColor="text1"/>
        </w:rPr>
      </w:pPr>
      <w:r w:rsidRPr="00C83CB5">
        <w:rPr>
          <w:rFonts w:ascii="標楷體" w:eastAsia="標楷體" w:hAnsi="標楷體" w:hint="eastAsia"/>
          <w:bCs/>
          <w:color w:val="000000" w:themeColor="text1"/>
        </w:rPr>
        <w:t>二、特殊教育法及其施行細則。</w:t>
      </w:r>
    </w:p>
    <w:p w:rsidR="00EE4710" w:rsidRPr="00C83CB5" w:rsidRDefault="00D34E25" w:rsidP="00B26B5F">
      <w:pPr>
        <w:tabs>
          <w:tab w:val="left" w:pos="720"/>
          <w:tab w:val="left" w:pos="1080"/>
        </w:tabs>
        <w:spacing w:line="400" w:lineRule="exact"/>
        <w:ind w:leftChars="100" w:left="240"/>
        <w:jc w:val="both"/>
        <w:rPr>
          <w:rFonts w:ascii="標楷體" w:eastAsia="標楷體" w:hAnsi="標楷體"/>
          <w:bCs/>
          <w:color w:val="000000" w:themeColor="text1"/>
        </w:rPr>
      </w:pPr>
      <w:r w:rsidRPr="00C83CB5">
        <w:rPr>
          <w:rFonts w:ascii="標楷體" w:eastAsia="標楷體" w:hAnsi="標楷體" w:hint="eastAsia"/>
          <w:bCs/>
          <w:color w:val="000000" w:themeColor="text1"/>
        </w:rPr>
        <w:t>三</w:t>
      </w:r>
      <w:r w:rsidR="00EE4710" w:rsidRPr="00C83CB5">
        <w:rPr>
          <w:rFonts w:ascii="標楷體" w:eastAsia="標楷體" w:hAnsi="標楷體" w:hint="eastAsia"/>
          <w:bCs/>
          <w:color w:val="000000" w:themeColor="text1"/>
        </w:rPr>
        <w:t>、教育部推動高級中等學校各項教育</w:t>
      </w:r>
      <w:r w:rsidR="004A4FFE" w:rsidRPr="00C83CB5">
        <w:rPr>
          <w:rFonts w:ascii="標楷體" w:eastAsia="標楷體" w:hAnsi="標楷體" w:hint="eastAsia"/>
          <w:bCs/>
          <w:color w:val="000000" w:themeColor="text1"/>
        </w:rPr>
        <w:t>法規及</w:t>
      </w:r>
      <w:r w:rsidR="00EE4710" w:rsidRPr="00C83CB5">
        <w:rPr>
          <w:rFonts w:ascii="標楷體" w:eastAsia="標楷體" w:hAnsi="標楷體" w:hint="eastAsia"/>
          <w:bCs/>
          <w:color w:val="000000" w:themeColor="text1"/>
        </w:rPr>
        <w:t>政策。</w:t>
      </w:r>
    </w:p>
    <w:p w:rsidR="00EE4710" w:rsidRPr="00C83CB5" w:rsidRDefault="00D34E25" w:rsidP="00B26B5F">
      <w:pPr>
        <w:tabs>
          <w:tab w:val="left" w:pos="720"/>
          <w:tab w:val="left" w:pos="1080"/>
        </w:tabs>
        <w:spacing w:line="400" w:lineRule="exact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bCs/>
          <w:color w:val="000000" w:themeColor="text1"/>
        </w:rPr>
        <w:t>四</w:t>
      </w:r>
      <w:r w:rsidR="00EE4710" w:rsidRPr="00C83CB5">
        <w:rPr>
          <w:rFonts w:ascii="標楷體" w:eastAsia="標楷體" w:hAnsi="標楷體" w:hint="eastAsia"/>
          <w:color w:val="000000" w:themeColor="text1"/>
        </w:rPr>
        <w:t>、教育部頒課程綱要。</w:t>
      </w:r>
    </w:p>
    <w:p w:rsidR="000542F8" w:rsidRPr="00C83CB5" w:rsidRDefault="00D34E25" w:rsidP="00B26B5F">
      <w:pPr>
        <w:widowControl/>
        <w:spacing w:beforeLines="50" w:before="180" w:afterLines="50" w:after="1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參</w:t>
      </w:r>
      <w:r w:rsidR="00FA7709" w:rsidRPr="00C83CB5">
        <w:rPr>
          <w:rFonts w:ascii="標楷體" w:eastAsia="標楷體" w:hAnsi="標楷體" w:hint="eastAsia"/>
          <w:b/>
          <w:color w:val="000000" w:themeColor="text1"/>
        </w:rPr>
        <w:t>、</w:t>
      </w:r>
      <w:r w:rsidRPr="00C83CB5">
        <w:rPr>
          <w:rFonts w:ascii="標楷體" w:eastAsia="標楷體" w:hAnsi="標楷體" w:hint="eastAsia"/>
          <w:b/>
          <w:color w:val="000000" w:themeColor="text1"/>
        </w:rPr>
        <w:t>計畫目標</w:t>
      </w:r>
    </w:p>
    <w:p w:rsidR="005B50B8" w:rsidRPr="00C83CB5" w:rsidRDefault="005B50B8" w:rsidP="00B26B5F">
      <w:pPr>
        <w:ind w:firstLineChars="200" w:firstLine="480"/>
        <w:jc w:val="both"/>
        <w:rPr>
          <w:rFonts w:ascii="標楷體" w:eastAsia="標楷體" w:hAnsi="標楷體"/>
          <w:color w:val="000000" w:themeColor="text1"/>
          <w:kern w:val="0"/>
        </w:rPr>
      </w:pPr>
      <w:r w:rsidRPr="00C83CB5">
        <w:rPr>
          <w:rFonts w:ascii="標楷體" w:eastAsia="標楷體" w:hAnsi="標楷體"/>
          <w:color w:val="000000" w:themeColor="text1"/>
          <w:kern w:val="0"/>
        </w:rPr>
        <w:t>本校歷經四位校長，自創校</w:t>
      </w:r>
      <w:r w:rsidR="004A4FFE" w:rsidRPr="00C83CB5">
        <w:rPr>
          <w:rFonts w:ascii="標楷體" w:eastAsia="標楷體" w:hAnsi="標楷體" w:hint="eastAsia"/>
          <w:color w:val="000000" w:themeColor="text1"/>
          <w:kern w:val="0"/>
        </w:rPr>
        <w:t>鍾克修校長</w:t>
      </w:r>
      <w:r w:rsidRPr="00C83CB5">
        <w:rPr>
          <w:rFonts w:ascii="標楷體" w:eastAsia="標楷體" w:hAnsi="標楷體"/>
          <w:color w:val="000000" w:themeColor="text1"/>
          <w:kern w:val="0"/>
        </w:rPr>
        <w:t>揭櫫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「全人教育、友善校園、終身學習」的學校目標，更致力發揚「誠樸精勤、創新卓越」的校訓</w:t>
      </w:r>
      <w:r w:rsidR="004A4FFE" w:rsidRPr="00C83CB5">
        <w:rPr>
          <w:rFonts w:ascii="標楷體" w:eastAsia="標楷體" w:hAnsi="標楷體" w:hint="eastAsia"/>
          <w:color w:val="000000" w:themeColor="text1"/>
          <w:kern w:val="0"/>
        </w:rPr>
        <w:t>；吳文宗校長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進一步提出「誠樸精勤力造優質，創新卓越攀登頂峰」的行動方針</w:t>
      </w:r>
      <w:r w:rsidR="004A4FFE" w:rsidRPr="00C83CB5">
        <w:rPr>
          <w:rFonts w:ascii="標楷體" w:eastAsia="標楷體" w:hAnsi="標楷體" w:hint="eastAsia"/>
          <w:color w:val="000000" w:themeColor="text1"/>
          <w:kern w:val="0"/>
        </w:rPr>
        <w:t>；杜貴欉校長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從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一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)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人性化的行政：關懷服務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支援教學、民主參與；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二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)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專業化的教學：尊嚴自主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創新教法、進修研究；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三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)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積極性的學習：全人教育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拓展領域、激發潛能；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四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)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教育愛的校園：春風風人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注重境教、綠化美化；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五</w:t>
      </w:r>
      <w:r w:rsidR="0061318F" w:rsidRPr="00C83CB5">
        <w:rPr>
          <w:rFonts w:ascii="標楷體" w:eastAsia="標楷體" w:hAnsi="標楷體" w:hint="eastAsia"/>
          <w:color w:val="000000" w:themeColor="text1"/>
          <w:kern w:val="0"/>
        </w:rPr>
        <w:t>)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學習型的組織：追求卓越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活化機制、提升創意。致力這五面向</w:t>
      </w:r>
      <w:r w:rsidR="00CB3082" w:rsidRPr="00C83CB5">
        <w:rPr>
          <w:rFonts w:ascii="標楷體" w:eastAsia="標楷體" w:hAnsi="標楷體" w:hint="eastAsia"/>
          <w:color w:val="000000" w:themeColor="text1"/>
          <w:kern w:val="0"/>
        </w:rPr>
        <w:t>的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經營，在整體校風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勤學風氣，學習型校園；在行政部分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全面品質管理，追求高回應力與執行力；教師教學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專業自主，品質績效，創新研究；學生學習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品格情操，創造思考，研究能力，適性發展，升學進路，國際觀視野；</w:t>
      </w:r>
      <w:r w:rsidR="00A75080" w:rsidRPr="00C83CB5">
        <w:rPr>
          <w:rFonts w:ascii="標楷體" w:eastAsia="標楷體" w:hAnsi="標楷體"/>
          <w:color w:val="000000" w:themeColor="text1"/>
          <w:kern w:val="0"/>
        </w:rPr>
        <w:t>重視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境教</w:t>
      </w:r>
      <w:r w:rsidR="004A4FF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——</w:t>
      </w:r>
      <w:r w:rsidR="00A75080" w:rsidRPr="00C83CB5">
        <w:rPr>
          <w:rFonts w:ascii="標楷體" w:eastAsia="標楷體" w:hAnsi="標楷體" w:hint="eastAsia"/>
          <w:color w:val="000000" w:themeColor="text1"/>
          <w:kern w:val="0"/>
        </w:rPr>
        <w:t>正向潛在影響，教育愛。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以塑造誠樸勤實校風為底蘊，培養學生創新卓越的宏觀器識。</w:t>
      </w:r>
      <w:r w:rsidRPr="00C83CB5">
        <w:rPr>
          <w:rFonts w:ascii="標楷體" w:eastAsia="標楷體" w:hAnsi="標楷體"/>
          <w:color w:val="000000" w:themeColor="text1"/>
          <w:kern w:val="0"/>
        </w:rPr>
        <w:t xml:space="preserve"> </w:t>
      </w:r>
    </w:p>
    <w:p w:rsidR="00A21605" w:rsidRPr="00C83CB5" w:rsidRDefault="00A21605" w:rsidP="00B26B5F">
      <w:pPr>
        <w:widowControl/>
        <w:spacing w:beforeLines="50" w:before="180" w:afterLines="50" w:after="1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肆、計畫期程：自104學年至10</w:t>
      </w:r>
      <w:r w:rsidR="00DA0ABA" w:rsidRPr="00C83CB5">
        <w:rPr>
          <w:rFonts w:ascii="標楷體" w:eastAsia="標楷體" w:hAnsi="標楷體" w:hint="eastAsia"/>
          <w:b/>
          <w:color w:val="000000" w:themeColor="text1"/>
        </w:rPr>
        <w:t>9</w:t>
      </w:r>
      <w:r w:rsidRPr="00C83CB5">
        <w:rPr>
          <w:rFonts w:ascii="標楷體" w:eastAsia="標楷體" w:hAnsi="標楷體" w:hint="eastAsia"/>
          <w:b/>
          <w:color w:val="000000" w:themeColor="text1"/>
        </w:rPr>
        <w:t>學年</w:t>
      </w:r>
    </w:p>
    <w:p w:rsidR="00DA0ABA" w:rsidRPr="00C83CB5" w:rsidRDefault="00DA0ABA" w:rsidP="00DA0ABA">
      <w:pPr>
        <w:widowControl/>
        <w:kinsoku w:val="0"/>
        <w:ind w:leftChars="100" w:left="240"/>
        <w:jc w:val="both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一、近</w:t>
      </w:r>
      <w:r w:rsidR="00AF0128">
        <w:rPr>
          <w:rFonts w:ascii="標楷體" w:eastAsia="標楷體" w:hAnsi="標楷體" w:cs="新細明體" w:hint="eastAsia"/>
          <w:bCs/>
          <w:color w:val="000000" w:themeColor="text1"/>
          <w:kern w:val="0"/>
        </w:rPr>
        <w:t>程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為104學年至105學年</w:t>
      </w:r>
    </w:p>
    <w:p w:rsidR="00DA0ABA" w:rsidRPr="00C83CB5" w:rsidRDefault="00DA0ABA" w:rsidP="00DA0ABA">
      <w:pPr>
        <w:widowControl/>
        <w:kinsoku w:val="0"/>
        <w:ind w:leftChars="100" w:left="240"/>
        <w:jc w:val="both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二、中長程為106學年至109學年</w:t>
      </w:r>
    </w:p>
    <w:p w:rsidR="00D34E25" w:rsidRPr="00C83CB5" w:rsidRDefault="00A21605" w:rsidP="00B26B5F">
      <w:pPr>
        <w:widowControl/>
        <w:spacing w:beforeLines="50" w:before="180" w:afterLines="50" w:after="180"/>
        <w:jc w:val="both"/>
        <w:rPr>
          <w:rFonts w:ascii="標楷體" w:eastAsia="標楷體" w:hAnsi="標楷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伍</w:t>
      </w:r>
      <w:r w:rsidR="00D34E25" w:rsidRPr="00C83CB5">
        <w:rPr>
          <w:rFonts w:ascii="標楷體" w:eastAsia="標楷體" w:hAnsi="標楷體" w:hint="eastAsia"/>
          <w:b/>
          <w:color w:val="000000" w:themeColor="text1"/>
        </w:rPr>
        <w:t>、辦學理念</w:t>
      </w:r>
    </w:p>
    <w:p w:rsidR="00671B38" w:rsidRPr="00C83CB5" w:rsidRDefault="00671B38" w:rsidP="00B26B5F">
      <w:pPr>
        <w:ind w:firstLineChars="200" w:firstLine="480"/>
        <w:jc w:val="both"/>
        <w:rPr>
          <w:rFonts w:ascii="標楷體" w:eastAsia="標楷體" w:hAnsi="標楷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  <w:kern w:val="0"/>
        </w:rPr>
        <w:lastRenderedPageBreak/>
        <w:t>現任校長</w:t>
      </w:r>
      <w:r w:rsidR="00731374" w:rsidRPr="00C83CB5">
        <w:rPr>
          <w:rFonts w:ascii="標楷體" w:eastAsia="標楷體" w:hAnsi="標楷體" w:hint="eastAsia"/>
          <w:color w:val="000000" w:themeColor="text1"/>
          <w:kern w:val="0"/>
        </w:rPr>
        <w:t>延續前三位校長的教育理</w:t>
      </w:r>
      <w:r w:rsidR="00FA7709" w:rsidRPr="00C83CB5">
        <w:rPr>
          <w:rFonts w:ascii="標楷體" w:eastAsia="標楷體" w:hAnsi="標楷體" w:hint="eastAsia"/>
          <w:color w:val="000000" w:themeColor="text1"/>
          <w:kern w:val="0"/>
        </w:rPr>
        <w:t>念</w:t>
      </w:r>
      <w:r w:rsidR="00731374" w:rsidRPr="00C83CB5">
        <w:rPr>
          <w:rFonts w:ascii="標楷體" w:eastAsia="標楷體" w:hAnsi="標楷體" w:hint="eastAsia"/>
          <w:color w:val="000000" w:themeColor="text1"/>
          <w:kern w:val="0"/>
        </w:rPr>
        <w:t>，提出</w:t>
      </w:r>
      <w:r w:rsidRPr="00C83CB5">
        <w:rPr>
          <w:rFonts w:ascii="標楷體" w:eastAsia="標楷體" w:hAnsi="標楷體"/>
          <w:color w:val="000000" w:themeColor="text1"/>
          <w:kern w:val="0"/>
        </w:rPr>
        <w:t>「</w:t>
      </w:r>
      <w:r w:rsidR="00DD6FD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點亮生命的光輝，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時時想到學生、處處照顧老師」</w:t>
      </w:r>
      <w:r w:rsidR="00731374" w:rsidRPr="00C83CB5">
        <w:rPr>
          <w:rFonts w:ascii="標楷體" w:eastAsia="標楷體" w:hAnsi="標楷體" w:hint="eastAsia"/>
          <w:color w:val="000000" w:themeColor="text1"/>
          <w:kern w:val="0"/>
        </w:rPr>
        <w:t>的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校務經營理念</w:t>
      </w:r>
      <w:r w:rsidRPr="00C83CB5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Pr="00C83CB5">
        <w:rPr>
          <w:rFonts w:ascii="標楷體" w:eastAsia="標楷體" w:hAnsi="標楷體" w:hint="eastAsia"/>
          <w:color w:val="000000" w:themeColor="text1"/>
          <w:kern w:val="0"/>
        </w:rPr>
        <w:t>：</w:t>
      </w:r>
      <w:r w:rsidRPr="00C83CB5">
        <w:rPr>
          <w:rFonts w:ascii="標楷體" w:eastAsia="標楷體" w:hAnsi="標楷體"/>
          <w:color w:val="000000" w:themeColor="text1"/>
          <w:kern w:val="0"/>
        </w:rPr>
        <w:t xml:space="preserve"> </w:t>
      </w:r>
    </w:p>
    <w:p w:rsidR="00671B38" w:rsidRPr="00C83CB5" w:rsidRDefault="00671B38" w:rsidP="008C605A">
      <w:pPr>
        <w:tabs>
          <w:tab w:val="left" w:pos="720"/>
          <w:tab w:val="left" w:pos="1080"/>
        </w:tabs>
        <w:spacing w:beforeLines="30" w:before="108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一、學生學習第一</w:t>
      </w:r>
    </w:p>
    <w:p w:rsidR="00671B38" w:rsidRPr="00C83CB5" w:rsidRDefault="00671B38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視每一位學生為人才，以學生為教育主體，倡導「適性揚才」的教育愛，發展創造思考教學，激發學生潛能，務使學生自信自在成長，除五育均衡發展外，並能提高升學表現。</w:t>
      </w:r>
    </w:p>
    <w:p w:rsidR="00671B38" w:rsidRPr="00C83CB5" w:rsidRDefault="00671B38" w:rsidP="008C605A">
      <w:pPr>
        <w:tabs>
          <w:tab w:val="left" w:pos="720"/>
          <w:tab w:val="left" w:pos="1080"/>
        </w:tabs>
        <w:spacing w:beforeLines="30" w:before="108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二、教師有效教學</w:t>
      </w:r>
    </w:p>
    <w:p w:rsidR="00671B38" w:rsidRPr="00C83CB5" w:rsidRDefault="00671B38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視每一位教師為人師，尊重教師專業自主、恢弘師道尊嚴，強調團隊協調合作；改善教學環境，協助教師專業成長，發揮最佳教學成效。</w:t>
      </w:r>
      <w:r w:rsidRPr="00C83CB5">
        <w:rPr>
          <w:rFonts w:ascii="標楷體" w:eastAsia="標楷體" w:hAnsi="標楷體"/>
          <w:color w:val="000000" w:themeColor="text1"/>
        </w:rPr>
        <w:t xml:space="preserve"> </w:t>
      </w:r>
    </w:p>
    <w:p w:rsidR="00671B38" w:rsidRPr="00C83CB5" w:rsidRDefault="00671B38" w:rsidP="008C605A">
      <w:pPr>
        <w:tabs>
          <w:tab w:val="left" w:pos="720"/>
          <w:tab w:val="left" w:pos="1080"/>
        </w:tabs>
        <w:spacing w:beforeLines="30" w:before="108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三、家長支持參與</w:t>
      </w:r>
    </w:p>
    <w:p w:rsidR="00671B38" w:rsidRPr="00C83CB5" w:rsidRDefault="00671B38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視每一位家長為夥伴，歡迎家長提供有助校務發展之意見，提升行政、教師、家長三方之互動與溝通，尋求、結合社區支援與資源，提供最佳學習環境，拓展學生學習範疇。</w:t>
      </w:r>
    </w:p>
    <w:p w:rsidR="00671B38" w:rsidRPr="00C83CB5" w:rsidRDefault="00671B38" w:rsidP="008C605A">
      <w:pPr>
        <w:tabs>
          <w:tab w:val="left" w:pos="720"/>
          <w:tab w:val="left" w:pos="1080"/>
        </w:tabs>
        <w:spacing w:beforeLines="30" w:before="108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四、行政服務教學</w:t>
      </w:r>
    </w:p>
    <w:p w:rsidR="00671B38" w:rsidRPr="00C83CB5" w:rsidRDefault="00671B38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首重廉潔與溝通，以創新、服務、實踐的行動，以身作則貫徹行政支援教學，運用績效責任，促進行政效率及營造公平教育環境，提升學校教育品質。</w:t>
      </w:r>
    </w:p>
    <w:p w:rsidR="002D4575" w:rsidRPr="00C83CB5" w:rsidRDefault="00A21605" w:rsidP="00B26B5F">
      <w:pPr>
        <w:widowControl/>
        <w:spacing w:beforeLines="50" w:before="180" w:afterLines="50" w:after="1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陸</w:t>
      </w:r>
      <w:r w:rsidR="00D34E25" w:rsidRPr="00C83CB5">
        <w:rPr>
          <w:rFonts w:ascii="標楷體" w:eastAsia="標楷體" w:hAnsi="標楷體" w:hint="eastAsia"/>
          <w:b/>
          <w:color w:val="000000" w:themeColor="text1"/>
        </w:rPr>
        <w:t>、</w:t>
      </w:r>
      <w:r w:rsidR="002D4575" w:rsidRPr="00C83CB5">
        <w:rPr>
          <w:rFonts w:ascii="標楷體" w:eastAsia="標楷體" w:hAnsi="標楷體" w:hint="eastAsia"/>
          <w:b/>
          <w:color w:val="000000" w:themeColor="text1"/>
        </w:rPr>
        <w:t>現況分析</w:t>
      </w:r>
    </w:p>
    <w:p w:rsidR="001A440B" w:rsidRPr="00C83CB5" w:rsidRDefault="001A440B" w:rsidP="008C605A">
      <w:pPr>
        <w:widowControl/>
        <w:kinsoku w:val="0"/>
        <w:ind w:leftChars="100" w:left="240"/>
        <w:jc w:val="both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一、</w:t>
      </w:r>
      <w:r w:rsidR="008D1D65"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基本資料</w:t>
      </w:r>
    </w:p>
    <w:p w:rsidR="002D4575" w:rsidRPr="00C83CB5" w:rsidRDefault="002D4575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本校為二十一世紀第一年</w:t>
      </w:r>
      <w:r w:rsidR="001A6BEF"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新設立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的國立高級中學，能以</w:t>
      </w:r>
      <w:r w:rsidR="00E70449"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灣社會變遷、經濟發展、社區意識提升及學生學習成長需求為因應考量，希望能讓本地的子弟不必負笈他鄉，可以就近有高中就讀，持續致力發揚「誠樸精勤、創新卓越」的創校精神，期望達成「全人教育、友善校園、終身學習」的學校</w:t>
      </w:r>
      <w:r w:rsidR="007D6F45"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目標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D4575" w:rsidRPr="00C83CB5" w:rsidRDefault="007D6F45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學校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為提供完善學習</w:t>
      </w:r>
      <w:r w:rsidR="002D4575" w:rsidRPr="00C83CB5">
        <w:rPr>
          <w:rFonts w:ascii="標楷體" w:eastAsia="標楷體" w:hAnsi="標楷體" w:cs="新細明體"/>
          <w:bCs/>
          <w:color w:val="000000" w:themeColor="text1"/>
          <w:kern w:val="0"/>
        </w:rPr>
        <w:t>環境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、培養五育健全發展的學生，校園校舍整體建築</w:t>
      </w:r>
      <w:r w:rsidR="002D457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，</w:t>
      </w:r>
      <w:r w:rsidR="001A440B" w:rsidRPr="00C83CB5">
        <w:rPr>
          <w:rFonts w:ascii="標楷體" w:eastAsia="標楷體" w:hAnsi="標楷體" w:cs="新細明體"/>
          <w:color w:val="000000" w:themeColor="text1"/>
          <w:kern w:val="0"/>
        </w:rPr>
        <w:t>景觀設計公園化，</w:t>
      </w:r>
      <w:r w:rsidR="001A440B" w:rsidRPr="00C83CB5">
        <w:rPr>
          <w:rFonts w:ascii="標楷體" w:eastAsia="標楷體" w:hAnsi="標楷體" w:cs="新細明體"/>
          <w:bCs/>
          <w:color w:val="000000" w:themeColor="text1"/>
          <w:kern w:val="0"/>
        </w:rPr>
        <w:t>並有大面積開放空間，提供師生互動休憩。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目前校地面積34</w:t>
      </w:r>
      <w:r w:rsidR="00FA7709"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,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423平方公尺</w:t>
      </w:r>
      <w:r w:rsidRPr="00C83CB5">
        <w:rPr>
          <w:rFonts w:ascii="標楷體" w:eastAsia="標楷體" w:hAnsi="標楷體" w:hint="eastAsia"/>
          <w:color w:val="000000" w:themeColor="text1"/>
        </w:rPr>
        <w:t>，</w:t>
      </w:r>
      <w:r w:rsidR="002D4575" w:rsidRPr="00C83CB5">
        <w:rPr>
          <w:rFonts w:ascii="標楷體" w:eastAsia="標楷體" w:hAnsi="標楷體" w:hint="eastAsia"/>
          <w:color w:val="000000" w:themeColor="text1"/>
        </w:rPr>
        <w:t>樓</w:t>
      </w:r>
      <w:r w:rsidR="002D4575"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地板</w:t>
      </w:r>
      <w:r w:rsidR="002D4575" w:rsidRPr="00C83CB5">
        <w:rPr>
          <w:rFonts w:ascii="標楷體" w:eastAsia="標楷體" w:hAnsi="標楷體" w:hint="eastAsia"/>
          <w:color w:val="000000" w:themeColor="text1"/>
        </w:rPr>
        <w:t>面積49</w:t>
      </w:r>
      <w:r w:rsidR="00FA7709" w:rsidRPr="00C83CB5">
        <w:rPr>
          <w:rFonts w:ascii="標楷體" w:eastAsia="標楷體" w:hAnsi="標楷體" w:hint="eastAsia"/>
          <w:color w:val="000000" w:themeColor="text1"/>
        </w:rPr>
        <w:t>,</w:t>
      </w:r>
      <w:r w:rsidR="002D4575" w:rsidRPr="00C83CB5">
        <w:rPr>
          <w:rFonts w:ascii="標楷體" w:eastAsia="標楷體" w:hAnsi="標楷體" w:hint="eastAsia"/>
          <w:color w:val="000000" w:themeColor="text1"/>
        </w:rPr>
        <w:t>230</w:t>
      </w:r>
      <w:r w:rsidR="00731374" w:rsidRPr="00C83CB5">
        <w:rPr>
          <w:rFonts w:ascii="標楷體" w:eastAsia="標楷體" w:hAnsi="標楷體" w:hint="eastAsia"/>
          <w:color w:val="000000" w:themeColor="text1"/>
        </w:rPr>
        <w:t>.</w:t>
      </w:r>
      <w:r w:rsidR="002D4575" w:rsidRPr="00C83CB5">
        <w:rPr>
          <w:rFonts w:ascii="標楷體" w:eastAsia="標楷體" w:hAnsi="標楷體" w:hint="eastAsia"/>
          <w:color w:val="000000" w:themeColor="text1"/>
        </w:rPr>
        <w:t>33平方公尺</w:t>
      </w:r>
      <w:r w:rsidR="002D457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  <w:r w:rsidR="00FC3F0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共有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地下一樓、地上六樓之行政教學大樓四棟、圖書館</w:t>
      </w:r>
      <w:r w:rsidR="0061318F" w:rsidRPr="00C83CB5">
        <w:rPr>
          <w:rFonts w:ascii="標楷體" w:eastAsia="標楷體" w:hAnsi="標楷體" w:cs="新細明體"/>
          <w:color w:val="000000" w:themeColor="text1"/>
          <w:kern w:val="0"/>
        </w:rPr>
        <w:t>(</w:t>
      </w:r>
      <w:r w:rsidR="002D457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教學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資源中心</w:t>
      </w:r>
      <w:r w:rsidR="0061318F" w:rsidRPr="00C83CB5">
        <w:rPr>
          <w:rFonts w:ascii="標楷體" w:eastAsia="標楷體" w:hAnsi="標楷體" w:cs="新細明體"/>
          <w:color w:val="000000" w:themeColor="text1"/>
          <w:kern w:val="0"/>
        </w:rPr>
        <w:t>)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、學生活動中心及</w:t>
      </w:r>
      <w:r w:rsidR="00E70449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400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公尺跑道</w:t>
      </w:r>
      <w:r w:rsidR="00E70449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田徑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場、球場等</w:t>
      </w:r>
      <w:r w:rsidR="002D457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。共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有普通教室</w:t>
      </w:r>
      <w:r w:rsidR="00E70449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48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間，語言教室、美術教室、音樂教室等專科教室及物理、化學、生物、地球科學實驗室共</w:t>
      </w:r>
      <w:r w:rsidR="00E70449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28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間</w:t>
      </w:r>
      <w:r w:rsidRPr="00C83CB5">
        <w:rPr>
          <w:rFonts w:ascii="標楷體" w:eastAsia="標楷體" w:hAnsi="標楷體" w:cs="新細明體"/>
          <w:color w:val="000000" w:themeColor="text1"/>
          <w:kern w:val="0"/>
        </w:rPr>
        <w:t>。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學生宿舍可容納</w:t>
      </w:r>
      <w:r w:rsidR="00FA7709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276</w:t>
      </w:r>
      <w:r w:rsidR="002D4575" w:rsidRPr="00C83CB5">
        <w:rPr>
          <w:rFonts w:ascii="標楷體" w:eastAsia="標楷體" w:hAnsi="標楷體" w:cs="新細明體"/>
          <w:color w:val="000000" w:themeColor="text1"/>
          <w:kern w:val="0"/>
        </w:rPr>
        <w:t>人，提供安全優質的生活空間。</w:t>
      </w:r>
    </w:p>
    <w:p w:rsidR="00FC3F0E" w:rsidRPr="00C83CB5" w:rsidRDefault="00FC3F0E" w:rsidP="008C605A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學生班級共有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普通</w:t>
      </w:r>
      <w:r w:rsidRPr="00C83CB5">
        <w:rPr>
          <w:rFonts w:ascii="標楷體" w:eastAsia="標楷體" w:hAnsi="標楷體" w:hint="eastAsia"/>
          <w:color w:val="000000" w:themeColor="text1"/>
        </w:rPr>
        <w:t>班33班(含每年級數理</w:t>
      </w:r>
      <w:r w:rsidR="004A4FFE" w:rsidRPr="00C83CB5">
        <w:rPr>
          <w:rFonts w:ascii="標楷體" w:eastAsia="標楷體" w:hAnsi="標楷體" w:hint="eastAsia"/>
          <w:color w:val="000000" w:themeColor="text1"/>
        </w:rPr>
        <w:t>教學</w:t>
      </w:r>
      <w:r w:rsidRPr="00C83CB5">
        <w:rPr>
          <w:rFonts w:ascii="標楷體" w:eastAsia="標楷體" w:hAnsi="標楷體" w:hint="eastAsia"/>
          <w:color w:val="000000" w:themeColor="text1"/>
        </w:rPr>
        <w:t>實驗班、語文</w:t>
      </w:r>
      <w:r w:rsidR="004A4FFE" w:rsidRPr="00C83CB5">
        <w:rPr>
          <w:rFonts w:ascii="標楷體" w:eastAsia="標楷體" w:hAnsi="標楷體" w:hint="eastAsia"/>
          <w:color w:val="000000" w:themeColor="text1"/>
        </w:rPr>
        <w:t>教學</w:t>
      </w:r>
      <w:r w:rsidRPr="00C83CB5">
        <w:rPr>
          <w:rFonts w:ascii="標楷體" w:eastAsia="標楷體" w:hAnsi="標楷體" w:hint="eastAsia"/>
          <w:color w:val="000000" w:themeColor="text1"/>
        </w:rPr>
        <w:t>實驗班各</w:t>
      </w:r>
      <w:r w:rsidR="004A4FFE" w:rsidRPr="00C83CB5">
        <w:rPr>
          <w:rFonts w:ascii="標楷體" w:eastAsia="標楷體" w:hAnsi="標楷體" w:hint="eastAsia"/>
          <w:color w:val="000000" w:themeColor="text1"/>
        </w:rPr>
        <w:t>1</w:t>
      </w:r>
      <w:r w:rsidRPr="00C83CB5">
        <w:rPr>
          <w:rFonts w:ascii="標楷體" w:eastAsia="標楷體" w:hAnsi="標楷體" w:hint="eastAsia"/>
          <w:color w:val="000000" w:themeColor="text1"/>
        </w:rPr>
        <w:t>班)、美術</w:t>
      </w:r>
      <w:r w:rsidR="001A6BEF" w:rsidRPr="00C83CB5">
        <w:rPr>
          <w:rFonts w:ascii="標楷體" w:eastAsia="標楷體" w:hAnsi="標楷體" w:hint="eastAsia"/>
          <w:color w:val="000000" w:themeColor="text1"/>
        </w:rPr>
        <w:t>藝術才能</w:t>
      </w:r>
      <w:r w:rsidRPr="00C83CB5">
        <w:rPr>
          <w:rFonts w:ascii="標楷體" w:eastAsia="標楷體" w:hAnsi="標楷體" w:hint="eastAsia"/>
          <w:color w:val="000000" w:themeColor="text1"/>
        </w:rPr>
        <w:t>資優班3班，全校</w:t>
      </w:r>
      <w:r w:rsidR="007D6F45" w:rsidRPr="00C83CB5">
        <w:rPr>
          <w:rFonts w:ascii="標楷體" w:eastAsia="標楷體" w:hAnsi="標楷體" w:hint="eastAsia"/>
          <w:color w:val="000000" w:themeColor="text1"/>
        </w:rPr>
        <w:t>教職員工110位，其中</w:t>
      </w:r>
      <w:r w:rsidRPr="00C83CB5">
        <w:rPr>
          <w:rFonts w:ascii="標楷體" w:eastAsia="標楷體" w:hAnsi="標楷體" w:hint="eastAsia"/>
          <w:color w:val="000000" w:themeColor="text1"/>
        </w:rPr>
        <w:t>教師</w:t>
      </w:r>
      <w:r w:rsidR="000E2DBC" w:rsidRPr="00C83CB5">
        <w:rPr>
          <w:rFonts w:ascii="標楷體" w:eastAsia="標楷體" w:hAnsi="標楷體" w:hint="eastAsia"/>
          <w:color w:val="000000" w:themeColor="text1"/>
        </w:rPr>
        <w:t>81位(70％碩士學位)，</w:t>
      </w:r>
      <w:r w:rsidR="00E958F5" w:rsidRPr="00C83CB5">
        <w:rPr>
          <w:rFonts w:ascii="標楷體" w:eastAsia="標楷體" w:hAnsi="標楷體" w:hint="eastAsia"/>
          <w:color w:val="000000" w:themeColor="text1"/>
        </w:rPr>
        <w:t>學生</w:t>
      </w:r>
      <w:r w:rsidR="00FA7709" w:rsidRPr="00C83CB5">
        <w:rPr>
          <w:rFonts w:ascii="標楷體" w:eastAsia="標楷體" w:hAnsi="標楷體" w:hint="eastAsia"/>
          <w:color w:val="000000" w:themeColor="text1"/>
        </w:rPr>
        <w:t>約1</w:t>
      </w:r>
      <w:r w:rsidR="00E70449" w:rsidRPr="00C83CB5">
        <w:rPr>
          <w:rFonts w:ascii="標楷體" w:eastAsia="標楷體" w:hAnsi="標楷體" w:hint="eastAsia"/>
          <w:color w:val="000000" w:themeColor="text1"/>
        </w:rPr>
        <w:t>30</w:t>
      </w:r>
      <w:r w:rsidR="00FA7709" w:rsidRPr="00C83CB5">
        <w:rPr>
          <w:rFonts w:ascii="標楷體" w:eastAsia="標楷體" w:hAnsi="標楷體" w:hint="eastAsia"/>
          <w:color w:val="000000" w:themeColor="text1"/>
        </w:rPr>
        <w:t>0</w:t>
      </w:r>
      <w:r w:rsidR="00E958F5" w:rsidRPr="00C83CB5">
        <w:rPr>
          <w:rFonts w:ascii="標楷體" w:eastAsia="標楷體" w:hAnsi="標楷體" w:hint="eastAsia"/>
          <w:color w:val="000000" w:themeColor="text1"/>
        </w:rPr>
        <w:t>人</w:t>
      </w:r>
      <w:r w:rsidR="007D6F45"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7D6F45" w:rsidRPr="00C83CB5" w:rsidRDefault="007D6F45" w:rsidP="008C605A">
      <w:pPr>
        <w:widowControl/>
        <w:kinsoku w:val="0"/>
        <w:spacing w:beforeLines="30" w:before="108"/>
        <w:ind w:leftChars="100" w:left="24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二、</w:t>
      </w:r>
      <w:r w:rsidRPr="00C83CB5">
        <w:rPr>
          <w:rFonts w:ascii="標楷體" w:eastAsia="標楷體" w:hAnsi="標楷體" w:cs="新細明體" w:hint="eastAsia"/>
          <w:bCs/>
          <w:color w:val="000000" w:themeColor="text1"/>
          <w:kern w:val="0"/>
        </w:rPr>
        <w:t>競爭力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SW0T分析</w:t>
      </w:r>
    </w:p>
    <w:p w:rsidR="007D6F45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200" w:left="84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一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)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內部優點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strength)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1、學生樸實勤勞，可塑性高，易於正向引導。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2、教師年輕素質優異，具活力、教學熱忱與校園公共議題參與。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lastRenderedPageBreak/>
        <w:t>3、家長關心學校發展並能積極有效支援。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4、學校申辦</w:t>
      </w:r>
      <w:r w:rsidR="001A6BEF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各項計畫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輔助方案，成為學校發展之重要資源。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5、校務發展基金使經費運用較以往彈性靈活。</w:t>
      </w:r>
    </w:p>
    <w:p w:rsidR="007D6F45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200" w:left="84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二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)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內部劣勢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weakness)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1、</w:t>
      </w:r>
      <w:r w:rsidR="005B50B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缺少多元特色，雖設有數理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教學</w:t>
      </w:r>
      <w:r w:rsidR="005B50B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實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驗</w:t>
      </w:r>
      <w:r w:rsidR="005B50B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班、語文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教學</w:t>
      </w:r>
      <w:r w:rsidR="005B50B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實驗班，尚未經營出特色及績效。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2、限於班級數，教師之編制員額較少，教師之行政及教學負擔繁重。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3、學校本身經費明顯不足，難以充分支援教學，需賴專案補助。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4、歷經1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年之校舍建築，須局部維修，有待經費之支援。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5、教師遷調異動稍顯頻繁，生活及士氣之穩定有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待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鼓勵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提升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7D6F45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200" w:left="84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三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)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外部機會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opportunity)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1、配合新課綱之彈性及教育實驗計畫，持續規劃前瞻之實驗班及課程。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2、</w:t>
      </w:r>
      <w:r w:rsidR="004A6691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大甲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幼獅工業區及新興之銅鑼科學園區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與</w:t>
      </w:r>
      <w:r w:rsidR="004A6691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發展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中之竹南科技園區可提供多項學習資源。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3、大學校院之發展，促成大學與高中結合之策略聯盟。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4、教育部鼓勵國際化之教育方案。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5、大學繁星推薦制度有利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本校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學生進入頂尖大學校系。</w:t>
      </w:r>
    </w:p>
    <w:p w:rsidR="007D6F45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200" w:left="84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四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)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外部威脅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7D6F4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threat)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1、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本校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與縣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立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苑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裡高</w:t>
      </w:r>
      <w:r w:rsidR="004A6691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級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中</w:t>
      </w:r>
      <w:r w:rsidR="004A6691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學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，生源、資源重疊，以發展學校特色來區隔，尚待努力。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2、教育部對私校之補助方案衝擊就學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本校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之意願。</w:t>
      </w:r>
    </w:p>
    <w:p w:rsidR="007D6F4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3、</w:t>
      </w:r>
      <w:r w:rsidR="004A6691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位處共同就學區，增加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招生之</w:t>
      </w:r>
      <w:r w:rsidR="004A6691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不確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定性。</w:t>
      </w:r>
    </w:p>
    <w:p w:rsidR="002D4575" w:rsidRPr="00C83CB5" w:rsidRDefault="007D6F45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4、臺中市</w:t>
      </w:r>
      <w:r w:rsidR="004B1AA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升格後，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免試入學學區之考量，部分家長心生焦慮，對學校招生之</w:t>
      </w:r>
      <w:r w:rsidR="00E213F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衝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擊日益明顯。</w:t>
      </w:r>
    </w:p>
    <w:p w:rsidR="002D4575" w:rsidRPr="00C83CB5" w:rsidRDefault="00A21605" w:rsidP="00B26B5F">
      <w:pPr>
        <w:spacing w:beforeLines="50" w:before="180" w:afterLines="50" w:after="1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柒</w:t>
      </w:r>
      <w:r w:rsidR="000C2265" w:rsidRPr="00C83CB5">
        <w:rPr>
          <w:rFonts w:ascii="標楷體" w:eastAsia="標楷體" w:hAnsi="標楷體" w:hint="eastAsia"/>
          <w:b/>
          <w:color w:val="000000" w:themeColor="text1"/>
        </w:rPr>
        <w:t>、校務經營策略</w:t>
      </w:r>
    </w:p>
    <w:p w:rsidR="000C2265" w:rsidRPr="00C83CB5" w:rsidRDefault="000C2265" w:rsidP="00B26B5F">
      <w:pPr>
        <w:tabs>
          <w:tab w:val="left" w:pos="720"/>
          <w:tab w:val="left" w:pos="1080"/>
        </w:tabs>
        <w:spacing w:beforeLines="50" w:before="180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一、感性的策略：服務與領導並重</w:t>
      </w:r>
    </w:p>
    <w:p w:rsidR="000C2265" w:rsidRPr="00C83CB5" w:rsidRDefault="000C2265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首重廉潔與溝通，尊重教師專業，營造「溫馨祥和」校園氣氛，力行「高</w:t>
      </w:r>
      <w:r w:rsidRPr="00C83CB5">
        <w:rPr>
          <w:rFonts w:ascii="標楷體" w:eastAsia="標楷體" w:hAnsi="標楷體" w:hint="eastAsia"/>
          <w:color w:val="000000" w:themeColor="text1"/>
          <w:spacing w:val="-2"/>
        </w:rPr>
        <w:t>關懷、高倡導」，服務與領導並重，以身作則，共勉向上；從同理心、服務心出發，以「同仁的需要我知道」這份真情實義，激勵同仁群策群力，引導學校發展。</w:t>
      </w:r>
    </w:p>
    <w:p w:rsidR="000C2265" w:rsidRPr="00C83CB5" w:rsidRDefault="000C2265" w:rsidP="008C605A">
      <w:pPr>
        <w:tabs>
          <w:tab w:val="left" w:pos="720"/>
          <w:tab w:val="left" w:pos="1080"/>
        </w:tabs>
        <w:spacing w:beforeLines="30" w:before="108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二、理性的策略：創新與傳統兼顧</w:t>
      </w:r>
    </w:p>
    <w:p w:rsidR="000C2265" w:rsidRPr="00C83CB5" w:rsidRDefault="000C2265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為提高教育品質，學校經營必須突破現狀以開創求新。革新之時，應珍惜學校內的優良傳統，理性檢討應興應革校務，確保學校在穩定中發展成長。</w:t>
      </w:r>
    </w:p>
    <w:p w:rsidR="000C2265" w:rsidRPr="00C83CB5" w:rsidRDefault="000C2265" w:rsidP="008C605A">
      <w:pPr>
        <w:tabs>
          <w:tab w:val="left" w:pos="720"/>
          <w:tab w:val="left" w:pos="1080"/>
        </w:tabs>
        <w:spacing w:beforeLines="30" w:before="108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三、知性的策略：塑造學習型學校</w:t>
      </w:r>
    </w:p>
    <w:p w:rsidR="000C2265" w:rsidRPr="00C83CB5" w:rsidRDefault="000C2265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知識經濟時代的興起，驅使我們改變傳統的觀念。應引導學校師生吸收新資訊，運用系統思考不斷學習，研究各項問題解決方案，強化擴充師生的知識和經驗，鼓勵教師學位進修及參與研習活動，增進應變及革新能力。</w:t>
      </w:r>
    </w:p>
    <w:p w:rsidR="000C2265" w:rsidRPr="00C83CB5" w:rsidRDefault="000C2265" w:rsidP="008C605A">
      <w:pPr>
        <w:tabs>
          <w:tab w:val="left" w:pos="720"/>
          <w:tab w:val="left" w:pos="1080"/>
        </w:tabs>
        <w:spacing w:beforeLines="30" w:before="108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四、卓越的策略：融合目標管理與績效責任</w:t>
      </w:r>
    </w:p>
    <w:p w:rsidR="00DC52BD" w:rsidRPr="00C83CB5" w:rsidRDefault="000C2265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64"/>
        <w:jc w:val="both"/>
        <w:rPr>
          <w:rFonts w:ascii="標楷體" w:eastAsia="標楷體" w:hAnsi="標楷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  <w:spacing w:val="-4"/>
        </w:rPr>
        <w:lastRenderedPageBreak/>
        <w:t>為有效推動</w:t>
      </w:r>
      <w:r w:rsidRPr="00C83CB5">
        <w:rPr>
          <w:rFonts w:ascii="標楷體" w:eastAsia="標楷體" w:hAnsi="標楷體" w:hint="eastAsia"/>
          <w:color w:val="000000" w:themeColor="text1"/>
        </w:rPr>
        <w:t>校務</w:t>
      </w:r>
      <w:r w:rsidRPr="00C83CB5">
        <w:rPr>
          <w:rFonts w:ascii="標楷體" w:eastAsia="標楷體" w:hAnsi="標楷體" w:hint="eastAsia"/>
          <w:color w:val="000000" w:themeColor="text1"/>
          <w:spacing w:val="-4"/>
        </w:rPr>
        <w:t>，需要用系統分析的方法發現問題，實施目標管理及績效責任制，透過開放的觀念與有效溝通，建立學校內各單位規劃遠景，自我管理與分層負責的機制，逐步達成卓越教育的理想。</w:t>
      </w:r>
    </w:p>
    <w:p w:rsidR="002D4575" w:rsidRPr="00C83CB5" w:rsidRDefault="00A21605" w:rsidP="00B26B5F">
      <w:pPr>
        <w:spacing w:beforeLines="50" w:before="180" w:afterLines="50" w:after="1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捌</w:t>
      </w:r>
      <w:r w:rsidR="00D34E25" w:rsidRPr="00C83CB5">
        <w:rPr>
          <w:rFonts w:ascii="標楷體" w:eastAsia="標楷體" w:hAnsi="標楷體" w:hint="eastAsia"/>
          <w:b/>
          <w:color w:val="000000" w:themeColor="text1"/>
        </w:rPr>
        <w:t>、各處室計畫內容</w:t>
      </w:r>
    </w:p>
    <w:p w:rsidR="007A09AB" w:rsidRPr="00C83CB5" w:rsidRDefault="007A09AB" w:rsidP="008C605A">
      <w:pPr>
        <w:tabs>
          <w:tab w:val="left" w:pos="720"/>
          <w:tab w:val="left" w:pos="1080"/>
        </w:tabs>
        <w:spacing w:beforeLines="30" w:before="108"/>
        <w:ind w:leftChars="100" w:left="24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一、教務處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教務處設有：教學組、註冊組、設備組、實</w:t>
      </w:r>
      <w:r w:rsidR="003428CE" w:rsidRPr="00C83CB5">
        <w:rPr>
          <w:rFonts w:ascii="標楷體" w:eastAsia="標楷體" w:hAnsi="標楷體" w:hint="eastAsia"/>
          <w:color w:val="000000" w:themeColor="text1"/>
        </w:rPr>
        <w:t>驗研究</w:t>
      </w:r>
      <w:r w:rsidRPr="00C83CB5">
        <w:rPr>
          <w:rFonts w:ascii="標楷體" w:eastAsia="標楷體" w:hAnsi="標楷體" w:hint="eastAsia"/>
          <w:color w:val="000000" w:themeColor="text1"/>
        </w:rPr>
        <w:t>組、特</w:t>
      </w:r>
      <w:r w:rsidR="003428CE" w:rsidRPr="00C83CB5">
        <w:rPr>
          <w:rFonts w:ascii="標楷體" w:eastAsia="標楷體" w:hAnsi="標楷體" w:hint="eastAsia"/>
          <w:color w:val="000000" w:themeColor="text1"/>
        </w:rPr>
        <w:t>殊</w:t>
      </w:r>
      <w:r w:rsidRPr="00C83CB5">
        <w:rPr>
          <w:rFonts w:ascii="標楷體" w:eastAsia="標楷體" w:hAnsi="標楷體" w:hint="eastAsia"/>
          <w:color w:val="000000" w:themeColor="text1"/>
        </w:rPr>
        <w:t>教</w:t>
      </w:r>
      <w:r w:rsidR="003428CE" w:rsidRPr="00C83CB5">
        <w:rPr>
          <w:rFonts w:ascii="標楷體" w:eastAsia="標楷體" w:hAnsi="標楷體" w:hint="eastAsia"/>
          <w:color w:val="000000" w:themeColor="text1"/>
        </w:rPr>
        <w:t>育</w:t>
      </w:r>
      <w:r w:rsidRPr="00C83CB5">
        <w:rPr>
          <w:rFonts w:ascii="標楷體" w:eastAsia="標楷體" w:hAnsi="標楷體" w:hint="eastAsia"/>
          <w:color w:val="000000" w:themeColor="text1"/>
        </w:rPr>
        <w:t>組，負責學校教師教學及學生考試升學等業務，並管理學校各項教學設備，確保教學能正常而有效的進行。</w:t>
      </w:r>
    </w:p>
    <w:p w:rsidR="007A09AB" w:rsidRPr="00C83CB5" w:rsidRDefault="0061318F" w:rsidP="008C605A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</w:t>
      </w:r>
      <w:r w:rsidR="007A09AB" w:rsidRPr="00C83CB5">
        <w:rPr>
          <w:rFonts w:ascii="標楷體" w:eastAsia="標楷體" w:hAnsi="標楷體" w:hint="eastAsia"/>
          <w:b/>
          <w:color w:val="000000" w:themeColor="text1"/>
        </w:rPr>
        <w:t>一</w:t>
      </w:r>
      <w:r w:rsidRPr="00C83CB5">
        <w:rPr>
          <w:rFonts w:ascii="標楷體" w:eastAsia="標楷體" w:hAnsi="標楷體" w:hint="eastAsia"/>
          <w:b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b/>
          <w:color w:val="000000" w:themeColor="text1"/>
        </w:rPr>
        <w:t>一般性工作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1</w:t>
      </w:r>
      <w:r w:rsidR="007936E4" w:rsidRPr="00C83CB5">
        <w:rPr>
          <w:rFonts w:ascii="標楷體" w:eastAsia="標楷體" w:hAnsi="標楷體" w:hint="eastAsia"/>
          <w:b/>
          <w:color w:val="000000" w:themeColor="text1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成立課</w:t>
      </w:r>
      <w:r w:rsidR="00F800E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程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發</w:t>
      </w:r>
      <w:r w:rsidR="00F800E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展委員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會，負責課程規劃及進行。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定期召開</w:t>
      </w:r>
      <w:r w:rsidR="00F800E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各領域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教學研究會，溝通教師觀念，鼓勵教師專題研究，改進教學與評量技巧，並積極研究課程教材、製作教學媒體與教具。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3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提升教育品質，發展多元教育，充實各項教學設施，為國家培育優秀人才。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成立特</w:t>
      </w:r>
      <w:r w:rsidR="00F800E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殊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</w:t>
      </w:r>
      <w:r w:rsidR="00F800E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育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推行委員會，提供本校身心障礙及資賦優異學生所需之各類資源，以推動本校特殊教育。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5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重視學習過程與評量，辦理學習講座、補救教學，建立網路</w:t>
      </w:r>
      <w:r w:rsidR="00F800E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教學資源平臺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，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提升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學生學習興趣，增進自學效果。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6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加強人文教育，舉辦各項語文及英語</w:t>
      </w:r>
      <w:r w:rsidR="00791829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演講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比賽，提升學生語文能力。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7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辦理母語教學及比賽，強化學生熱愛鄉土觀念。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8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配合學校整體教學及競賽需求，辦理專家講座，厚實學生能力。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9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協助學生自我瞭解，並以學生之能力、興趣、志願、專長為依據，指導學生選修科目，發揮因</w:t>
      </w:r>
      <w:r w:rsidR="003428C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材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施教之功能。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10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辦理補救教學及弱勢學生扶助計畫，發揮教育愛。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11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鼓勵教師自編教材，落實學校本位課程，改進教材教法，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提升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教學品質。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12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進行教育實驗與研究，改進教材教法，推行多元化教學與評量，拓展學習領域，激發學生潛能。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13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鼓勵教師將各項重要議題融入各科教學中。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14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辦理各項考試業務。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15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辦理學籍管理，留存學生學習</w:t>
      </w:r>
      <w:r w:rsidR="003428C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紀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錄。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16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辦理編班及各項升學報名事宜。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17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學生各項成績之處理。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18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處理學生學分重補修開課開班事宜。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19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辦理各項入學方案措施，如：免試入學、申請入學、甄試入學及登記分發入學，提供學生多元化之入學管道。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20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辦理科學展覽、實驗能力競賽等，增強學習效果。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21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提升師生科技素養，增進對自然環境的認識與愛護，以及資訊應用之能力。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22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="00791829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辦理美術藝術才能資優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班相關事宜，培養優秀</w:t>
      </w:r>
      <w:r w:rsidR="003428C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美術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人才。</w:t>
      </w:r>
    </w:p>
    <w:p w:rsidR="007A09AB" w:rsidRPr="00C83CB5" w:rsidRDefault="007A09A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23</w:t>
      </w:r>
      <w:r w:rsidR="007936E4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Pr="00C83CB5">
        <w:rPr>
          <w:rFonts w:ascii="標楷體" w:eastAsia="標楷體" w:hAnsi="標楷體" w:hint="eastAsia"/>
          <w:color w:val="000000" w:themeColor="text1"/>
        </w:rPr>
        <w:t>辦理身心障礙資源教室業務，照顧弱勢，發揮教育大愛。</w:t>
      </w:r>
    </w:p>
    <w:p w:rsidR="007A09AB" w:rsidRPr="00C83CB5" w:rsidRDefault="0061318F" w:rsidP="008C605A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lastRenderedPageBreak/>
        <w:t>(</w:t>
      </w:r>
      <w:r w:rsidR="007A09AB" w:rsidRPr="00C83CB5">
        <w:rPr>
          <w:rFonts w:ascii="標楷體" w:eastAsia="標楷體" w:hAnsi="標楷體" w:hint="eastAsia"/>
          <w:b/>
          <w:color w:val="000000" w:themeColor="text1"/>
        </w:rPr>
        <w:t>二</w:t>
      </w:r>
      <w:r w:rsidRPr="00C83CB5">
        <w:rPr>
          <w:rFonts w:ascii="標楷體" w:eastAsia="標楷體" w:hAnsi="標楷體" w:hint="eastAsia"/>
          <w:b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b/>
          <w:color w:val="000000" w:themeColor="text1"/>
        </w:rPr>
        <w:t>特殊性</w:t>
      </w:r>
      <w:r w:rsidR="00310BEB" w:rsidRPr="00C83CB5">
        <w:rPr>
          <w:rFonts w:ascii="標楷體" w:eastAsia="標楷體" w:hAnsi="標楷體" w:hint="eastAsia"/>
          <w:b/>
          <w:color w:val="000000" w:themeColor="text1"/>
        </w:rPr>
        <w:t>發展策略</w:t>
      </w:r>
    </w:p>
    <w:p w:rsidR="00AA177D" w:rsidRPr="00C83CB5" w:rsidRDefault="00AA177D" w:rsidP="008C605A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1、</w:t>
      </w: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重點</w:t>
      </w:r>
      <w:r w:rsidRPr="00C83CB5">
        <w:rPr>
          <w:rFonts w:ascii="標楷體" w:eastAsia="標楷體" w:hAnsi="標楷體" w:hint="eastAsia"/>
          <w:b/>
          <w:color w:val="000000" w:themeColor="text1"/>
        </w:rPr>
        <w:t>工作</w:t>
      </w:r>
    </w:p>
    <w:p w:rsidR="007A09AB" w:rsidRPr="00C83CB5" w:rsidRDefault="00AA177D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(1)</w:t>
      </w:r>
      <w:r w:rsidR="007A09AB" w:rsidRPr="00C83CB5">
        <w:rPr>
          <w:rFonts w:ascii="標楷體" w:eastAsia="標楷體" w:hAnsi="標楷體" w:hint="eastAsia"/>
          <w:color w:val="000000" w:themeColor="text1"/>
        </w:rPr>
        <w:t>開設第二外語課程，提升學生語文能力。</w:t>
      </w:r>
    </w:p>
    <w:p w:rsidR="007A09AB" w:rsidRPr="00C83CB5" w:rsidRDefault="00AA177D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(2)</w:t>
      </w:r>
      <w:r w:rsidR="007A09AB" w:rsidRPr="00C83CB5">
        <w:rPr>
          <w:rFonts w:ascii="標楷體" w:eastAsia="標楷體" w:hAnsi="標楷體" w:hint="eastAsia"/>
          <w:color w:val="000000" w:themeColor="text1"/>
        </w:rPr>
        <w:t>鼓勵原住民學生參加族語研習及認證。</w:t>
      </w:r>
    </w:p>
    <w:p w:rsidR="007A09AB" w:rsidRPr="00C83CB5" w:rsidRDefault="00AA177D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(3)</w:t>
      </w:r>
      <w:r w:rsidR="007A09AB" w:rsidRPr="00C83CB5">
        <w:rPr>
          <w:rFonts w:ascii="標楷體" w:eastAsia="標楷體" w:hAnsi="標楷體" w:hint="eastAsia"/>
          <w:color w:val="000000" w:themeColor="text1"/>
        </w:rPr>
        <w:t>加強資優教育，輔導特殊才能學生以發揮其潛能。</w:t>
      </w:r>
    </w:p>
    <w:p w:rsidR="007A09AB" w:rsidRPr="00C83CB5" w:rsidRDefault="00AA177D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(4)</w:t>
      </w:r>
      <w:r w:rsidR="007A09AB" w:rsidRPr="00C83CB5">
        <w:rPr>
          <w:rFonts w:ascii="標楷體" w:eastAsia="標楷體" w:hAnsi="標楷體" w:hint="eastAsia"/>
          <w:color w:val="000000" w:themeColor="text1"/>
        </w:rPr>
        <w:t>鼓勵學生參加各種語文及證照檢定。</w:t>
      </w:r>
    </w:p>
    <w:p w:rsidR="007A09AB" w:rsidRPr="00C83CB5" w:rsidRDefault="00AA177D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(5)</w:t>
      </w:r>
      <w:r w:rsidR="007A09AB" w:rsidRPr="00C83CB5">
        <w:rPr>
          <w:rFonts w:ascii="標楷體" w:eastAsia="標楷體" w:hAnsi="標楷體" w:hint="eastAsia"/>
          <w:color w:val="000000" w:themeColor="text1"/>
        </w:rPr>
        <w:t>辦理大師講座或研習，提升師生視野。</w:t>
      </w:r>
    </w:p>
    <w:p w:rsidR="007A09AB" w:rsidRPr="00C83CB5" w:rsidRDefault="00AA177D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(6)</w:t>
      </w:r>
      <w:r w:rsidR="007A09AB" w:rsidRPr="00C83CB5">
        <w:rPr>
          <w:rFonts w:ascii="標楷體" w:eastAsia="標楷體" w:hAnsi="標楷體" w:hint="eastAsia"/>
          <w:color w:val="000000" w:themeColor="text1"/>
        </w:rPr>
        <w:t>辦理各項獎助學金申請及補助。</w:t>
      </w:r>
    </w:p>
    <w:p w:rsidR="007A09AB" w:rsidRPr="00C83CB5" w:rsidRDefault="00AA177D" w:rsidP="008C605A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2、</w:t>
      </w:r>
      <w:r w:rsidR="007A09AB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短程</w:t>
      </w:r>
      <w:r w:rsidR="007A09AB" w:rsidRPr="00C83CB5">
        <w:rPr>
          <w:rFonts w:ascii="標楷體" w:eastAsia="標楷體" w:hAnsi="標楷體" w:hint="eastAsia"/>
          <w:b/>
          <w:color w:val="000000" w:themeColor="text1"/>
        </w:rPr>
        <w:t>計畫</w:t>
      </w:r>
      <w:r w:rsidRPr="00C83CB5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791829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91829" w:rsidRPr="00C83CB5">
        <w:rPr>
          <w:rFonts w:ascii="標楷體" w:eastAsia="標楷體" w:hAnsi="標楷體" w:hint="eastAsia"/>
          <w:color w:val="000000" w:themeColor="text1"/>
        </w:rPr>
        <w:t>1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91829" w:rsidRPr="00C83CB5">
        <w:rPr>
          <w:rFonts w:ascii="標楷體" w:eastAsia="標楷體" w:hAnsi="標楷體" w:hint="eastAsia"/>
          <w:color w:val="000000" w:themeColor="text1"/>
        </w:rPr>
        <w:t>辦理高中優質化特色領航計畫，發展特色課程銜接</w:t>
      </w:r>
      <w:r w:rsidR="00503A10" w:rsidRPr="00C83CB5">
        <w:rPr>
          <w:rFonts w:ascii="標楷體" w:eastAsia="標楷體" w:hAnsi="標楷體" w:hint="eastAsia"/>
          <w:color w:val="000000" w:themeColor="text1"/>
        </w:rPr>
        <w:t>十二</w:t>
      </w:r>
      <w:r w:rsidR="00791829" w:rsidRPr="00C83CB5">
        <w:rPr>
          <w:rFonts w:ascii="標楷體" w:eastAsia="標楷體" w:hAnsi="標楷體" w:hint="eastAsia"/>
          <w:color w:val="000000" w:themeColor="text1"/>
        </w:rPr>
        <w:t>年國教課綱。</w:t>
      </w:r>
    </w:p>
    <w:p w:rsidR="00791829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91829" w:rsidRPr="00C83CB5">
        <w:rPr>
          <w:rFonts w:ascii="標楷體" w:eastAsia="標楷體" w:hAnsi="標楷體" w:hint="eastAsia"/>
          <w:color w:val="000000" w:themeColor="text1"/>
        </w:rPr>
        <w:t>2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91829" w:rsidRPr="00C83CB5">
        <w:rPr>
          <w:rFonts w:ascii="標楷體" w:eastAsia="標楷體" w:hAnsi="標楷體" w:hint="eastAsia"/>
          <w:color w:val="000000" w:themeColor="text1"/>
        </w:rPr>
        <w:t>推動高級中等學校適性學習社區教育資源均質化方案精進標竿計畫，加強社區國高中資源整合及共享，達成社區國高中與社區內機構、文化產業、大專校院互助合作的</w:t>
      </w:r>
      <w:r w:rsidR="00503A10" w:rsidRPr="00C83CB5">
        <w:rPr>
          <w:rFonts w:ascii="標楷體" w:eastAsia="標楷體" w:hAnsi="標楷體" w:hint="eastAsia"/>
          <w:color w:val="000000" w:themeColor="text1"/>
        </w:rPr>
        <w:t>連絡</w:t>
      </w:r>
      <w:r w:rsidR="00791829" w:rsidRPr="00C83CB5">
        <w:rPr>
          <w:rFonts w:ascii="標楷體" w:eastAsia="標楷體" w:hAnsi="標楷體" w:hint="eastAsia"/>
          <w:color w:val="000000" w:themeColor="text1"/>
        </w:rPr>
        <w:t>網。</w:t>
      </w:r>
    </w:p>
    <w:p w:rsidR="007A09AB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91829" w:rsidRPr="00C83CB5">
        <w:rPr>
          <w:rFonts w:ascii="標楷體" w:eastAsia="標楷體" w:hAnsi="標楷體" w:hint="eastAsia"/>
          <w:color w:val="000000" w:themeColor="text1"/>
        </w:rPr>
        <w:t>3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設置</w:t>
      </w:r>
      <w:r w:rsidR="00791829" w:rsidRPr="00C83CB5">
        <w:rPr>
          <w:rFonts w:ascii="標楷體" w:eastAsia="標楷體" w:hAnsi="標楷體" w:hint="eastAsia"/>
          <w:color w:val="000000" w:themeColor="text1"/>
        </w:rPr>
        <w:t>藝文走</w:t>
      </w:r>
      <w:r w:rsidR="007A09AB" w:rsidRPr="00C83CB5">
        <w:rPr>
          <w:rFonts w:ascii="標楷體" w:eastAsia="標楷體" w:hAnsi="標楷體" w:hint="eastAsia"/>
          <w:color w:val="000000" w:themeColor="text1"/>
        </w:rPr>
        <w:t>廊</w:t>
      </w:r>
      <w:r w:rsidR="007A09AB" w:rsidRPr="00C83CB5">
        <w:rPr>
          <w:rFonts w:ascii="標楷體" w:eastAsia="標楷體" w:hAnsi="標楷體"/>
          <w:color w:val="000000" w:themeColor="text1"/>
        </w:rPr>
        <w:t>、</w:t>
      </w:r>
      <w:r w:rsidR="007A09AB" w:rsidRPr="00C83CB5">
        <w:rPr>
          <w:rFonts w:ascii="標楷體" w:eastAsia="標楷體" w:hAnsi="標楷體" w:hint="eastAsia"/>
          <w:color w:val="000000" w:themeColor="text1"/>
        </w:rPr>
        <w:t>科</w:t>
      </w:r>
      <w:r w:rsidR="00791829" w:rsidRPr="00C83CB5">
        <w:rPr>
          <w:rFonts w:ascii="標楷體" w:eastAsia="標楷體" w:hAnsi="標楷體" w:hint="eastAsia"/>
          <w:color w:val="000000" w:themeColor="text1"/>
        </w:rPr>
        <w:t>展</w:t>
      </w:r>
      <w:r w:rsidR="007A09AB" w:rsidRPr="00C83CB5">
        <w:rPr>
          <w:rFonts w:ascii="標楷體" w:eastAsia="標楷體" w:hAnsi="標楷體" w:hint="eastAsia"/>
          <w:color w:val="000000" w:themeColor="text1"/>
        </w:rPr>
        <w:t>走廊，不定期發表最新資訊或教師研究心得。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4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改善辦公環境，重新規劃辦公場所，提升行政效能。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5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添購各科教師辦公室電腦及相關資訊設備，鼓勵教師e化教學。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6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改善、更新實驗教室及設備，提升學生自然實驗及研究能力。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7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加強開設第二外語，培養學生語文能力，拓展國際視野。</w:t>
      </w:r>
    </w:p>
    <w:p w:rsidR="007A09AB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8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更新語文教</w:t>
      </w:r>
      <w:r w:rsidR="00D64460" w:rsidRPr="00C83CB5">
        <w:rPr>
          <w:rFonts w:ascii="標楷體" w:eastAsia="標楷體" w:hAnsi="標楷體" w:hint="eastAsia"/>
          <w:color w:val="000000" w:themeColor="text1"/>
        </w:rPr>
        <w:t>育</w:t>
      </w:r>
      <w:r w:rsidR="007A09AB" w:rsidRPr="00C83CB5">
        <w:rPr>
          <w:rFonts w:ascii="標楷體" w:eastAsia="標楷體" w:hAnsi="標楷體" w:hint="eastAsia"/>
          <w:color w:val="000000" w:themeColor="text1"/>
        </w:rPr>
        <w:t>設備，添購語文教學互動軟體，培養學生外語能力。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9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持續提高升學率，以達成學生志願校系適性發展為主要目標。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10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持續申請設立</w:t>
      </w:r>
      <w:r w:rsidR="00D64460" w:rsidRPr="00C83CB5">
        <w:rPr>
          <w:rFonts w:ascii="標楷體" w:eastAsia="標楷體" w:hAnsi="標楷體" w:hint="eastAsia"/>
          <w:color w:val="000000" w:themeColor="text1"/>
        </w:rPr>
        <w:t>數理教學實驗班、語文教學實驗班</w:t>
      </w:r>
      <w:r w:rsidR="007A09AB"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A09AB" w:rsidRPr="00C83CB5">
        <w:rPr>
          <w:rFonts w:ascii="標楷體" w:eastAsia="標楷體" w:hAnsi="標楷體" w:hint="eastAsia"/>
          <w:color w:val="000000" w:themeColor="text1"/>
        </w:rPr>
        <w:t>1</w:t>
      </w:r>
      <w:r w:rsidR="00D64460" w:rsidRPr="00C83CB5">
        <w:rPr>
          <w:rFonts w:ascii="標楷體" w:eastAsia="標楷體" w:hAnsi="標楷體" w:hint="eastAsia"/>
          <w:color w:val="000000" w:themeColor="text1"/>
        </w:rPr>
        <w:t>1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繼續簡化教務工作，業務資料依次建檔，積極推動教務行政電腦化。</w:t>
      </w:r>
    </w:p>
    <w:p w:rsidR="00D64460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A09AB" w:rsidRPr="00C83CB5">
        <w:rPr>
          <w:rFonts w:ascii="標楷體" w:eastAsia="標楷體" w:hAnsi="標楷體" w:hint="eastAsia"/>
          <w:color w:val="000000" w:themeColor="text1"/>
        </w:rPr>
        <w:t>1</w:t>
      </w:r>
      <w:r w:rsidR="00D64460" w:rsidRPr="00C83CB5">
        <w:rPr>
          <w:rFonts w:ascii="標楷體" w:eastAsia="標楷體" w:hAnsi="標楷體" w:hint="eastAsia"/>
          <w:color w:val="000000" w:themeColor="text1"/>
        </w:rPr>
        <w:t>2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建立垂直策略聯盟，與</w:t>
      </w:r>
      <w:r w:rsidR="00D64460" w:rsidRPr="00C83CB5">
        <w:rPr>
          <w:rFonts w:ascii="標楷體" w:eastAsia="標楷體" w:hAnsi="標楷體" w:hint="eastAsia"/>
          <w:color w:val="000000" w:themeColor="text1"/>
        </w:rPr>
        <w:t>鄰近大學</w:t>
      </w:r>
      <w:r w:rsidR="007A09AB" w:rsidRPr="00C83CB5">
        <w:rPr>
          <w:rFonts w:ascii="標楷體" w:eastAsia="標楷體" w:hAnsi="標楷體" w:hint="eastAsia"/>
          <w:color w:val="000000" w:themeColor="text1"/>
        </w:rPr>
        <w:t>合作，不定期辦理參訪，邀請相關教授協助科學或專題指導。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A09AB" w:rsidRPr="00C83CB5">
        <w:rPr>
          <w:rFonts w:ascii="標楷體" w:eastAsia="標楷體" w:hAnsi="標楷體" w:hint="eastAsia"/>
          <w:color w:val="000000" w:themeColor="text1"/>
        </w:rPr>
        <w:t>1</w:t>
      </w:r>
      <w:r w:rsidR="00D64460" w:rsidRPr="00C83CB5">
        <w:rPr>
          <w:rFonts w:ascii="標楷體" w:eastAsia="標楷體" w:hAnsi="標楷體" w:hint="eastAsia"/>
          <w:color w:val="000000" w:themeColor="text1"/>
        </w:rPr>
        <w:t>3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協助</w:t>
      </w:r>
      <w:r w:rsidR="00102461">
        <w:rPr>
          <w:rFonts w:ascii="標楷體" w:eastAsia="標楷體" w:hAnsi="標楷體" w:hint="eastAsia"/>
          <w:color w:val="000000" w:themeColor="text1"/>
        </w:rPr>
        <w:t>社區</w:t>
      </w:r>
      <w:r w:rsidR="007A09AB" w:rsidRPr="00C83CB5">
        <w:rPr>
          <w:rFonts w:ascii="標楷體" w:eastAsia="標楷體" w:hAnsi="標楷體" w:hint="eastAsia"/>
          <w:color w:val="000000" w:themeColor="text1"/>
        </w:rPr>
        <w:t>內國中社團指導或其他教學服務。</w:t>
      </w:r>
    </w:p>
    <w:p w:rsidR="007A09AB" w:rsidRPr="00C83CB5" w:rsidRDefault="0061318F" w:rsidP="00B26B5F">
      <w:pPr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A09AB" w:rsidRPr="00C83CB5">
        <w:rPr>
          <w:rFonts w:ascii="標楷體" w:eastAsia="標楷體" w:hAnsi="標楷體" w:hint="eastAsia"/>
          <w:color w:val="000000" w:themeColor="text1"/>
        </w:rPr>
        <w:t>1</w:t>
      </w:r>
      <w:r w:rsidR="00D64460" w:rsidRPr="00C83CB5">
        <w:rPr>
          <w:rFonts w:ascii="標楷體" w:eastAsia="標楷體" w:hAnsi="標楷體" w:hint="eastAsia"/>
          <w:color w:val="000000" w:themeColor="text1"/>
        </w:rPr>
        <w:t>4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配合政府政策，</w:t>
      </w:r>
      <w:r w:rsidR="00D64460" w:rsidRPr="00C83CB5">
        <w:rPr>
          <w:rFonts w:ascii="標楷體" w:eastAsia="標楷體" w:hAnsi="標楷體" w:hint="eastAsia"/>
          <w:color w:val="000000" w:themeColor="text1"/>
        </w:rPr>
        <w:t>調整新生</w:t>
      </w:r>
      <w:r w:rsidR="007A09AB" w:rsidRPr="00C83CB5">
        <w:rPr>
          <w:rFonts w:ascii="標楷體" w:eastAsia="標楷體" w:hAnsi="標楷體" w:hint="eastAsia"/>
          <w:color w:val="000000" w:themeColor="text1"/>
        </w:rPr>
        <w:t>入學比例</w:t>
      </w:r>
      <w:r w:rsidR="00D64460" w:rsidRPr="00C83CB5">
        <w:rPr>
          <w:rFonts w:ascii="標楷體" w:eastAsia="標楷體" w:hAnsi="標楷體" w:hint="eastAsia"/>
          <w:color w:val="000000" w:themeColor="text1"/>
        </w:rPr>
        <w:t>與管道</w:t>
      </w:r>
      <w:r w:rsidR="007A09AB"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7A09AB" w:rsidRPr="00C83CB5" w:rsidRDefault="00AA177D" w:rsidP="008C605A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3</w:t>
      </w:r>
      <w:r w:rsidR="007936E4" w:rsidRPr="00C83CB5">
        <w:rPr>
          <w:rFonts w:ascii="標楷體" w:eastAsia="標楷體" w:hAnsi="標楷體" w:hint="eastAsia"/>
          <w:b/>
          <w:color w:val="000000" w:themeColor="text1"/>
        </w:rPr>
        <w:t>、</w:t>
      </w:r>
      <w:r w:rsidR="00CB3082" w:rsidRPr="00C83CB5">
        <w:rPr>
          <w:rFonts w:ascii="標楷體" w:eastAsia="標楷體" w:hAnsi="標楷體" w:hint="eastAsia"/>
          <w:b/>
          <w:color w:val="000000" w:themeColor="text1"/>
        </w:rPr>
        <w:t>中</w:t>
      </w: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長</w:t>
      </w:r>
      <w:r w:rsidR="007A09AB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程</w:t>
      </w:r>
      <w:r w:rsidR="007A09AB" w:rsidRPr="00C83CB5">
        <w:rPr>
          <w:rFonts w:ascii="標楷體" w:eastAsia="標楷體" w:hAnsi="標楷體" w:hint="eastAsia"/>
          <w:b/>
          <w:color w:val="000000" w:themeColor="text1"/>
        </w:rPr>
        <w:t>計畫</w:t>
      </w:r>
    </w:p>
    <w:p w:rsidR="007A09AB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1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加強資優教育，舉辦資優生國際交流，辦理資優教師國外考察，建立資優教師聯絡網，定期出版資優教育相關刊物，推廣多元性資優教育活動，以開發學生多元智能。</w:t>
      </w:r>
    </w:p>
    <w:p w:rsidR="007A09AB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2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鼓勵學生參加各種語言能力檢定，高中畢業前達到相當中高級以上之程度。</w:t>
      </w:r>
    </w:p>
    <w:p w:rsidR="007A09AB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3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依新課綱設備標準，增設各項教學設備及專科</w:t>
      </w: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7A09AB" w:rsidRPr="00C83CB5">
        <w:rPr>
          <w:rFonts w:ascii="標楷體" w:eastAsia="標楷體" w:hAnsi="標楷體" w:hint="eastAsia"/>
          <w:color w:val="000000" w:themeColor="text1"/>
        </w:rPr>
        <w:t>特殊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7A09AB" w:rsidRPr="00C83CB5">
        <w:rPr>
          <w:rFonts w:ascii="標楷體" w:eastAsia="標楷體" w:hAnsi="標楷體" w:hint="eastAsia"/>
          <w:color w:val="000000" w:themeColor="text1"/>
        </w:rPr>
        <w:t>教室。</w:t>
      </w:r>
    </w:p>
    <w:p w:rsidR="007A09AB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4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677BD4" w:rsidRPr="00C83CB5">
        <w:rPr>
          <w:rFonts w:ascii="標楷體" w:eastAsia="標楷體" w:hAnsi="標楷體" w:hint="eastAsia"/>
          <w:color w:val="000000" w:themeColor="text1"/>
        </w:rPr>
        <w:t>穩定</w:t>
      </w:r>
      <w:r w:rsidR="00D64460" w:rsidRPr="00C83CB5">
        <w:rPr>
          <w:rFonts w:ascii="標楷體" w:eastAsia="標楷體" w:hAnsi="標楷體" w:hint="eastAsia"/>
          <w:color w:val="000000" w:themeColor="text1"/>
        </w:rPr>
        <w:t>提高升學率，以達成學生志願校系適性發展為主要目標。</w:t>
      </w:r>
    </w:p>
    <w:p w:rsidR="007A09AB" w:rsidRPr="00C83CB5" w:rsidRDefault="0061318F" w:rsidP="00B26B5F">
      <w:pPr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D64460" w:rsidRPr="00C83CB5">
        <w:rPr>
          <w:rFonts w:ascii="標楷體" w:eastAsia="標楷體" w:hAnsi="標楷體" w:hint="eastAsia"/>
          <w:color w:val="000000" w:themeColor="text1"/>
        </w:rPr>
        <w:t>5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D64460" w:rsidRPr="00C83CB5">
        <w:rPr>
          <w:rFonts w:ascii="標楷體" w:eastAsia="標楷體" w:hAnsi="標楷體" w:hint="eastAsia"/>
          <w:color w:val="000000" w:themeColor="text1"/>
        </w:rPr>
        <w:t>改善教師辦公環境，重新規劃辦公場所，提升教學效能。</w:t>
      </w:r>
      <w:r w:rsidR="007A09AB" w:rsidRPr="00C83CB5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6E10A2" w:rsidRPr="00C83CB5" w:rsidRDefault="0061318F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二、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學生事務處</w:t>
      </w:r>
    </w:p>
    <w:p w:rsidR="006E10A2" w:rsidRPr="00C83CB5" w:rsidRDefault="006E10A2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本校學務工作配合教育政策及校長教育理念—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—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點亮生命的光輝，成就每一位孩子，厚植國家競爭力。本校加強生活常規教育，培養學生民主法治精神，提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lastRenderedPageBreak/>
        <w:t>倡多元適性學習，注重道德規範，落實服務學習及環</w:t>
      </w:r>
      <w:r w:rsidR="00DD6FDB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境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教育，同時因應時代之變遷，致力發展全人教育，培養以人為本而且思想純正、品德良好，具有恢宏器識的國家棟樑，進而成為具有國際觀的公民。用最負責的態度對待學生，帶好每一位學生，致力下列一般性工作及特殊性發展策略的執行：</w:t>
      </w:r>
    </w:p>
    <w:p w:rsidR="006E10A2" w:rsidRPr="00C83CB5" w:rsidRDefault="0061318F" w:rsidP="008C605A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(一)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一般性工作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規劃系統化的訓輔工作，著重領導才能之訓練與培養。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2、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推展多元化之團體活動，鼓勵正當休閒活動，提升學生生活內涵。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3、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強化生活教育，加強學生品德教育，培養民主的風度，營造溫馨和諧民主的校園氛圍。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4、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落實性別平等教育，</w:t>
      </w:r>
      <w:r w:rsidR="006E10A2" w:rsidRPr="00C83CB5">
        <w:rPr>
          <w:rFonts w:ascii="標楷體" w:eastAsia="標楷體" w:hAnsi="標楷體"/>
          <w:color w:val="000000" w:themeColor="text1"/>
        </w:rPr>
        <w:t>教導尊重多元性別差異，消除性別歧視，促進性別地位</w:t>
      </w:r>
      <w:r w:rsidR="006E10A2" w:rsidRPr="00C83CB5">
        <w:rPr>
          <w:rFonts w:ascii="標楷體" w:eastAsia="標楷體" w:hAnsi="標楷體" w:hint="eastAsia"/>
          <w:color w:val="000000" w:themeColor="text1"/>
        </w:rPr>
        <w:t>平等。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5、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依法設置性別平等教育委員會，擬訂年度計畫，編列性別平等教育預算並確實執行。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6、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訂定學校性騷擾、性侵害及性別歧視防治等相關規定及處理流程，並進行宣導。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7、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辦理性別平等教育相關研習與宣導活動，提升教師教學與輔導知能，並培養學生正確的性別平等觀念。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8、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明定校園性侵害或性騷擾防治規定與處理流程。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9、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統計缺曠課，寄發通知單</w:t>
      </w:r>
      <w:r w:rsidR="00AE5BA8" w:rsidRPr="00C83CB5">
        <w:rPr>
          <w:rFonts w:ascii="標楷體" w:eastAsia="標楷體" w:hAnsi="標楷體" w:hint="eastAsia"/>
          <w:color w:val="000000" w:themeColor="text1"/>
        </w:rPr>
        <w:t>告知</w:t>
      </w:r>
      <w:r w:rsidR="006E10A2" w:rsidRPr="00C83CB5">
        <w:rPr>
          <w:rFonts w:ascii="標楷體" w:eastAsia="標楷體" w:hAnsi="標楷體" w:hint="eastAsia"/>
          <w:color w:val="000000" w:themeColor="text1"/>
        </w:rPr>
        <w:t>家長</w:t>
      </w:r>
      <w:r w:rsidR="00AE5BA8" w:rsidRPr="00C83CB5">
        <w:rPr>
          <w:rFonts w:ascii="標楷體" w:eastAsia="標楷體" w:hAnsi="標楷體" w:hint="eastAsia"/>
          <w:color w:val="000000" w:themeColor="text1"/>
        </w:rPr>
        <w:t>，以共同輔導</w:t>
      </w:r>
      <w:r w:rsidR="006E10A2"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10、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培養學生尊重生命、服務社會、愛護環境的情操，並能充實人文素養。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11、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定期召開導師會</w:t>
      </w:r>
      <w:r w:rsidR="00AE5BA8" w:rsidRPr="00C83CB5">
        <w:rPr>
          <w:rFonts w:ascii="標楷體" w:eastAsia="標楷體" w:hAnsi="標楷體" w:hint="eastAsia"/>
          <w:color w:val="000000" w:themeColor="text1"/>
        </w:rPr>
        <w:t>議</w:t>
      </w:r>
      <w:r w:rsidR="006E10A2" w:rsidRPr="00C83CB5">
        <w:rPr>
          <w:rFonts w:ascii="標楷體" w:eastAsia="標楷體" w:hAnsi="標楷體" w:hint="eastAsia"/>
          <w:color w:val="000000" w:themeColor="text1"/>
        </w:rPr>
        <w:t>，以溝通、協調各項學生事務，</w:t>
      </w:r>
      <w:r w:rsidR="00AE5BA8" w:rsidRPr="00C83CB5">
        <w:rPr>
          <w:rFonts w:ascii="標楷體" w:eastAsia="標楷體" w:hAnsi="標楷體" w:hint="eastAsia"/>
          <w:color w:val="000000" w:themeColor="text1"/>
        </w:rPr>
        <w:t>確</w:t>
      </w:r>
      <w:r w:rsidR="006E10A2" w:rsidRPr="00C83CB5">
        <w:rPr>
          <w:rFonts w:ascii="標楷體" w:eastAsia="標楷體" w:hAnsi="標楷體" w:hint="eastAsia"/>
          <w:color w:val="000000" w:themeColor="text1"/>
        </w:rPr>
        <w:t>實做好學生輔導工作。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12、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加強校內住校生的生活管理與課業輔導，實施校外賃居生的查訪與輔導，並密切與家長聯繫。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13、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辦好住校生伙食，協調本校員生社供應物美價廉之午餐團膳及晚餐供應。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14、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推動春暉專案、反毒、反菸酒害、反愛滋、反濫用藥物等教育宣導，以淨化校園。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15、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舉辦防震、防災及逃生演練，以增加學生應變能力，杜絕意外事件發生。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16、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定期辦理全校或班際之</w:t>
      </w:r>
      <w:r w:rsidR="00AE5BA8" w:rsidRPr="00C83CB5">
        <w:rPr>
          <w:rFonts w:ascii="標楷體" w:eastAsia="標楷體" w:hAnsi="標楷體" w:hint="eastAsia"/>
          <w:color w:val="000000" w:themeColor="text1"/>
        </w:rPr>
        <w:t>運動</w:t>
      </w:r>
      <w:r w:rsidR="006E10A2" w:rsidRPr="00C83CB5">
        <w:rPr>
          <w:rFonts w:ascii="標楷體" w:eastAsia="標楷體" w:hAnsi="標楷體" w:hint="eastAsia"/>
          <w:color w:val="000000" w:themeColor="text1"/>
        </w:rPr>
        <w:t>競賽，推動體適能教育，鍛鍊學生之健全體魄。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17、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主動發覺學生問題，協助學生解決問題，尤其</w:t>
      </w:r>
      <w:r w:rsidR="00AE5BA8" w:rsidRPr="00C83CB5">
        <w:rPr>
          <w:rFonts w:ascii="標楷體" w:eastAsia="標楷體" w:hAnsi="標楷體" w:hint="eastAsia"/>
          <w:color w:val="000000" w:themeColor="text1"/>
        </w:rPr>
        <w:t>，</w:t>
      </w:r>
      <w:r w:rsidR="006E10A2" w:rsidRPr="00C83CB5">
        <w:rPr>
          <w:rFonts w:ascii="標楷體" w:eastAsia="標楷體" w:hAnsi="標楷體" w:hint="eastAsia"/>
          <w:color w:val="000000" w:themeColor="text1"/>
        </w:rPr>
        <w:t>提供弱勢學生之保護與協助，推動402專戶協助弱勢學生，建立優質服務。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18、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制定校園災害防治機制，執行校園安全及災害事件通報系統，以維護校園安全。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19、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實施環保教育，落實垃圾分類，推動二手制服、二手書籍、廢電池回收等資源再利用，培養學生知福、惜福的觀念。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44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>20、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根據導師遴選委員會決</w:t>
      </w:r>
      <w:r w:rsidR="006E10A2" w:rsidRPr="00C83CB5">
        <w:rPr>
          <w:rFonts w:ascii="標楷體" w:eastAsia="標楷體" w:hAnsi="標楷體" w:hint="eastAsia"/>
          <w:color w:val="000000" w:themeColor="text1"/>
          <w:kern w:val="0"/>
        </w:rPr>
        <w:t>議</w:t>
      </w:r>
      <w:r w:rsidR="00CB3082" w:rsidRPr="00C83CB5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6E10A2" w:rsidRPr="00C83CB5">
        <w:rPr>
          <w:rFonts w:ascii="標楷體" w:eastAsia="標楷體" w:hAnsi="標楷體" w:hint="eastAsia"/>
          <w:color w:val="000000" w:themeColor="text1"/>
          <w:kern w:val="0"/>
        </w:rPr>
        <w:t>遴聘熱心、有意願教師擔任導師。</w:t>
      </w:r>
    </w:p>
    <w:p w:rsidR="006E10A2" w:rsidRPr="00C83CB5" w:rsidRDefault="0061318F" w:rsidP="008C605A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(二)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特殊性發展策略</w:t>
      </w:r>
    </w:p>
    <w:p w:rsidR="006E10A2" w:rsidRPr="00C83CB5" w:rsidRDefault="0061318F" w:rsidP="008C605A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1、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短程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計畫：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lastRenderedPageBreak/>
        <w:t>(1)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以正</w:t>
      </w:r>
      <w:r w:rsidR="006E10A2" w:rsidRPr="00C83CB5">
        <w:rPr>
          <w:rFonts w:ascii="標楷體" w:eastAsia="標楷體" w:hAnsi="標楷體" w:hint="eastAsia"/>
          <w:color w:val="000000" w:themeColor="text1"/>
        </w:rPr>
        <w:t>向管教加強生活教育，提供多元管道予學生改過遷善銷過之機會，並以服務學習代替懲罰，強化學生自律、自主的個人反思能力。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落實導師責任制，舉辦班級經營研習，增進班級經營績效，實施機動追蹤輔導，加強親師合作。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(3</w:t>
      </w:r>
      <w:r w:rsidR="00310BEB" w:rsidRPr="00C83CB5">
        <w:rPr>
          <w:rFonts w:ascii="標楷體" w:eastAsia="標楷體" w:hAnsi="標楷體" w:hint="eastAsia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推動品格教育，融合人文、生命及生涯教育，增強學生倫理及道德觀，陶冶學生尊重與關懷的素養，培養價值判斷能力，積極規劃人生。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(4)</w:t>
      </w:r>
      <w:r w:rsidR="006E10A2" w:rsidRPr="00C83CB5">
        <w:rPr>
          <w:rFonts w:ascii="標楷體" w:eastAsia="標楷體" w:hAnsi="標楷體" w:hint="eastAsia"/>
          <w:color w:val="000000" w:themeColor="text1"/>
        </w:rPr>
        <w:t>積極提倡並舉辦各項社團活動，</w:t>
      </w:r>
      <w:r w:rsidR="008548E5" w:rsidRPr="00C83CB5">
        <w:rPr>
          <w:rFonts w:ascii="標楷體" w:eastAsia="標楷體" w:hAnsi="標楷體" w:hint="eastAsia"/>
          <w:color w:val="000000" w:themeColor="text1"/>
        </w:rPr>
        <w:t>以</w:t>
      </w:r>
      <w:r w:rsidR="006E10A2" w:rsidRPr="00C83CB5">
        <w:rPr>
          <w:rFonts w:ascii="標楷體" w:eastAsia="標楷體" w:hAnsi="標楷體" w:hint="eastAsia"/>
          <w:color w:val="000000" w:themeColor="text1"/>
        </w:rPr>
        <w:t>培養學生多元興趣與技能。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(5)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舉辦班級自治幹部講習及辦理幹部成長營，加強學生自治能力，培養學生具有辦事能力。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(6)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加強美化與綠化，</w:t>
      </w:r>
      <w:r w:rsidR="008548E5" w:rsidRPr="00C83CB5">
        <w:rPr>
          <w:rFonts w:ascii="標楷體" w:eastAsia="標楷體" w:hAnsi="標楷體" w:hint="eastAsia"/>
          <w:color w:val="000000" w:themeColor="text1"/>
        </w:rPr>
        <w:t>舉辦</w:t>
      </w:r>
      <w:r w:rsidR="006E10A2" w:rsidRPr="00C83CB5">
        <w:rPr>
          <w:rFonts w:ascii="標楷體" w:eastAsia="標楷體" w:hAnsi="標楷體" w:hint="eastAsia"/>
          <w:color w:val="000000" w:themeColor="text1"/>
        </w:rPr>
        <w:t>教室</w:t>
      </w:r>
      <w:r w:rsidR="00CB3082" w:rsidRPr="00C83CB5">
        <w:rPr>
          <w:rFonts w:ascii="標楷體" w:eastAsia="標楷體" w:hAnsi="標楷體" w:hint="eastAsia"/>
          <w:color w:val="000000" w:themeColor="text1"/>
        </w:rPr>
        <w:t>布</w:t>
      </w:r>
      <w:r w:rsidR="006E10A2" w:rsidRPr="00C83CB5">
        <w:rPr>
          <w:rFonts w:ascii="標楷體" w:eastAsia="標楷體" w:hAnsi="標楷體" w:hint="eastAsia"/>
          <w:color w:val="000000" w:themeColor="text1"/>
        </w:rPr>
        <w:t>置比賽，實施情境教育。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(7)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加強情操教育，提升學生人文素養，辦理英文合唱比賽等相關活動，陶冶學生高尚情操。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(8)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推動友善校園活動，塑造溫馨、知倫理、有禮貌之校園氛圍。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</w:t>
      </w:r>
      <w:r w:rsidR="00BB00DC" w:rsidRPr="00C83CB5">
        <w:rPr>
          <w:rFonts w:ascii="標楷體" w:eastAsia="標楷體" w:hAnsi="標楷體" w:hint="eastAsia"/>
          <w:color w:val="000000" w:themeColor="text1"/>
        </w:rPr>
        <w:t>9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透過校外教學活動及校際交流，擴大學生視野與學習領域。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0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加強交通安全教育，充實有關交通安全軟硬體之設施，透過各科教學活動強化師生交通安全之觀念。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1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每年辦理</w:t>
      </w:r>
      <w:r w:rsidR="008548E5" w:rsidRPr="00C83CB5">
        <w:rPr>
          <w:rFonts w:ascii="標楷體" w:eastAsia="標楷體" w:hAnsi="標楷體" w:hint="eastAsia"/>
          <w:color w:val="000000" w:themeColor="text1"/>
        </w:rPr>
        <w:t>國際</w:t>
      </w:r>
      <w:r w:rsidR="006E10A2" w:rsidRPr="00C83CB5">
        <w:rPr>
          <w:rFonts w:ascii="標楷體" w:eastAsia="標楷體" w:hAnsi="標楷體" w:hint="eastAsia"/>
          <w:color w:val="000000" w:themeColor="text1"/>
        </w:rPr>
        <w:t>教育旅行，接待日本交流學生，以拓展學生國際視野。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2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辦理全校急救訓練研習：務求學生及教師擁有急救常識及能力，必要時能發揮急救功能。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3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提供住校生良好用餐環境，陸續維護</w:t>
      </w:r>
      <w:r w:rsidR="00C83638" w:rsidRPr="00C83CB5">
        <w:rPr>
          <w:rFonts w:ascii="標楷體" w:eastAsia="標楷體" w:hAnsi="標楷體" w:hint="eastAsia"/>
          <w:color w:val="000000" w:themeColor="text1"/>
        </w:rPr>
        <w:t>宿舍</w:t>
      </w:r>
      <w:r w:rsidR="001139C2" w:rsidRPr="00C83CB5">
        <w:rPr>
          <w:rFonts w:ascii="標楷體" w:eastAsia="標楷體" w:hAnsi="標楷體" w:hint="eastAsia"/>
          <w:color w:val="000000" w:themeColor="text1"/>
        </w:rPr>
        <w:t>廚房</w:t>
      </w:r>
      <w:r w:rsidR="006E10A2" w:rsidRPr="00C83CB5">
        <w:rPr>
          <w:rFonts w:ascii="標楷體" w:eastAsia="標楷體" w:hAnsi="標楷體" w:hint="eastAsia"/>
          <w:color w:val="000000" w:themeColor="text1"/>
        </w:rPr>
        <w:t>設備。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4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建置完善校園監視系統，提供安全的校園環境。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5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利用均質化計畫，持續強化社團特色，熱音社、攝影社、管樂社及辦理天文社觀星計畫。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6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加強運動設施之維護，注重</w:t>
      </w:r>
      <w:r w:rsidR="00452D3E" w:rsidRPr="00C83CB5">
        <w:rPr>
          <w:rFonts w:ascii="標楷體" w:eastAsia="標楷體" w:hAnsi="標楷體" w:hint="eastAsia"/>
          <w:color w:val="000000" w:themeColor="text1"/>
        </w:rPr>
        <w:t>運動</w:t>
      </w:r>
      <w:r w:rsidR="006E10A2" w:rsidRPr="00C83CB5">
        <w:rPr>
          <w:rFonts w:ascii="標楷體" w:eastAsia="標楷體" w:hAnsi="標楷體" w:hint="eastAsia"/>
          <w:color w:val="000000" w:themeColor="text1"/>
        </w:rPr>
        <w:t>場之平整。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B00DC" w:rsidRPr="00C83CB5">
        <w:rPr>
          <w:rFonts w:ascii="標楷體" w:eastAsia="標楷體" w:hAnsi="標楷體" w:hint="eastAsia"/>
          <w:color w:val="000000" w:themeColor="text1"/>
        </w:rPr>
        <w:t>7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強化體育活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動，球類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競賽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贏得縣級比賽。</w:t>
      </w:r>
    </w:p>
    <w:p w:rsidR="006E10A2" w:rsidRPr="00C83CB5" w:rsidRDefault="0061318F" w:rsidP="008C605A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/>
          <w:b/>
          <w:color w:val="000000" w:themeColor="text1"/>
          <w:kern w:val="0"/>
        </w:rPr>
        <w:t>2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、中長程計畫：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充實並改善導師室、學務處、健康中心之設備。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學生宿舍設備之維護與更新。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(3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持續推動短期計畫、策略與執行要點。</w:t>
      </w:r>
    </w:p>
    <w:p w:rsidR="006E10A2" w:rsidRPr="00C83CB5" w:rsidRDefault="0061318F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(4)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配合教育改革，依校務發展實務及校務基金計畫執行。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(5)</w:t>
      </w:r>
      <w:r w:rsidR="006E10A2" w:rsidRPr="00C83CB5">
        <w:rPr>
          <w:rFonts w:ascii="標楷體" w:eastAsia="標楷體" w:hAnsi="標楷體" w:hint="eastAsia"/>
          <w:color w:val="000000" w:themeColor="text1"/>
        </w:rPr>
        <w:t>以生命教育為主軸，持續推動品德教育、民主法治教育、人權教育、環境教育、永續發展等。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(6)</w:t>
      </w:r>
      <w:r w:rsidR="006E10A2" w:rsidRPr="00C83CB5">
        <w:rPr>
          <w:rFonts w:ascii="標楷體" w:eastAsia="標楷體" w:hAnsi="標楷體" w:hint="eastAsia"/>
          <w:color w:val="000000" w:themeColor="text1"/>
        </w:rPr>
        <w:t>結合社區資源，擴展志工服務，增進人文關懷。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(7)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廣設學生溝通及申訴管道，促進學務工作民主化。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(8)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推動導師與學生休閒、互動機會，建立師生友好情誼。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(9)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落實「誠樸」、「精勤」、「創新」、「卓越」校訓精神。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(10)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追求卓越，接受挑戰，養成「榮譽」、「認真」、「負責」的人格特質，成為未來領袖人物。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(11)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持續辦理環境教育及家庭教育，落實環保理念，增進親子之間感情，加強親子互動，讓「家」真正成為協助每個人成長的最佳場所。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落實品德教育，維護校園安全。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(13)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強化學生國際觀，配合教育部政策，定期辦理國際</w:t>
      </w:r>
      <w:r w:rsidR="00326029" w:rsidRPr="00C83CB5">
        <w:rPr>
          <w:rFonts w:ascii="標楷體" w:eastAsia="標楷體" w:hAnsi="標楷體" w:hint="eastAsia"/>
          <w:color w:val="000000" w:themeColor="text1"/>
        </w:rPr>
        <w:t>旅行</w:t>
      </w:r>
      <w:r w:rsidR="006E10A2" w:rsidRPr="00C83CB5">
        <w:rPr>
          <w:rFonts w:ascii="標楷體" w:eastAsia="標楷體" w:hAnsi="標楷體" w:hint="eastAsia"/>
          <w:color w:val="000000" w:themeColor="text1"/>
        </w:rPr>
        <w:t>交流活動。由國際交流活動，建立國際</w:t>
      </w:r>
      <w:r w:rsidR="00326029" w:rsidRPr="00C83CB5">
        <w:rPr>
          <w:rFonts w:ascii="標楷體" w:eastAsia="標楷體" w:hAnsi="標楷體" w:hint="eastAsia"/>
          <w:color w:val="000000" w:themeColor="text1"/>
        </w:rPr>
        <w:t>姊妹</w:t>
      </w:r>
      <w:r w:rsidR="006E10A2" w:rsidRPr="00C83CB5">
        <w:rPr>
          <w:rFonts w:ascii="標楷體" w:eastAsia="標楷體" w:hAnsi="標楷體" w:hint="eastAsia"/>
          <w:color w:val="000000" w:themeColor="text1"/>
        </w:rPr>
        <w:t>校，每年定期互訪。</w:t>
      </w:r>
    </w:p>
    <w:p w:rsidR="006E10A2" w:rsidRPr="00C83CB5" w:rsidRDefault="003F5960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(14)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活化新生始業輔導，以多元的活動，引領新生適應本校文化。</w:t>
      </w:r>
    </w:p>
    <w:p w:rsidR="006E10A2" w:rsidRPr="00C83CB5" w:rsidRDefault="0096075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lastRenderedPageBreak/>
        <w:t>(15)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持續精進高三成年禮暨校外教學參觀實施方式及內容，建立新特色。</w:t>
      </w:r>
    </w:p>
    <w:p w:rsidR="006E10A2" w:rsidRPr="00C83CB5" w:rsidRDefault="0096075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(16)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強化學生自治會功能，輔導學生配合節慶，自治辦理體驗活動。</w:t>
      </w:r>
    </w:p>
    <w:p w:rsidR="006E10A2" w:rsidRPr="00C83CB5" w:rsidRDefault="0096075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(17)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持續研擬正向品德教育活動，型塑學生氣質。</w:t>
      </w:r>
    </w:p>
    <w:p w:rsidR="006E10A2" w:rsidRPr="00C83CB5" w:rsidRDefault="0096075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(18)</w:t>
      </w:r>
      <w:r w:rsidR="006E10A2" w:rsidRPr="00C83CB5">
        <w:rPr>
          <w:rFonts w:ascii="標楷體" w:eastAsia="標楷體" w:hAnsi="標楷體" w:hint="eastAsia"/>
          <w:color w:val="000000" w:themeColor="text1"/>
        </w:rPr>
        <w:t>結合改過銷過措施，持續推行假日品德教育活動，以正向鼓勵、勞動服務、勵志專書研讀等方式，引領犯錯學生改過向善。</w:t>
      </w:r>
    </w:p>
    <w:p w:rsidR="006E10A2" w:rsidRPr="00C83CB5" w:rsidRDefault="0096075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(19)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辦理社區勞動服務教育，清除校園及社區髒亂死角，建立學生服務社會，為善最樂之情操。</w:t>
      </w:r>
    </w:p>
    <w:p w:rsidR="006E10A2" w:rsidRPr="00C83CB5" w:rsidRDefault="0096075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(20)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提高參與率之原則，重新檢討校慶運動會競賽項目，讓每位同學都能共同參與競賽，發揮所長。</w:t>
      </w:r>
    </w:p>
    <w:p w:rsidR="00FA7A70" w:rsidRPr="00C83CB5" w:rsidRDefault="00FA7A70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</w:p>
    <w:p w:rsidR="006E10A2" w:rsidRPr="00C83CB5" w:rsidRDefault="00310BEB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三、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總務處</w:t>
      </w:r>
    </w:p>
    <w:p w:rsidR="006E10A2" w:rsidRPr="00C83CB5" w:rsidRDefault="006E10A2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配合學校長期性發展，有效支援教學活動，確實執行年度預算，辦理各項營繕工程及物品採購，以充實各項教學硬軟體設備，並加強管理與維修工作，</w:t>
      </w:r>
      <w:r w:rsidR="00CB3082" w:rsidRPr="00C83CB5">
        <w:rPr>
          <w:rFonts w:ascii="標楷體" w:eastAsia="標楷體" w:hAnsi="標楷體" w:hint="eastAsia"/>
          <w:color w:val="000000" w:themeColor="text1"/>
        </w:rPr>
        <w:t>提升</w:t>
      </w:r>
      <w:r w:rsidR="00ED6236" w:rsidRPr="00C83CB5">
        <w:rPr>
          <w:rFonts w:ascii="標楷體" w:eastAsia="標楷體" w:hAnsi="標楷體" w:hint="eastAsia"/>
          <w:color w:val="000000" w:themeColor="text1"/>
        </w:rPr>
        <w:t>環境</w:t>
      </w:r>
      <w:r w:rsidRPr="00C83CB5">
        <w:rPr>
          <w:rFonts w:ascii="標楷體" w:eastAsia="標楷體" w:hAnsi="標楷體" w:hint="eastAsia"/>
          <w:color w:val="000000" w:themeColor="text1"/>
        </w:rPr>
        <w:t>品質及美化綠化校園，發揮境教功能。</w:t>
      </w:r>
    </w:p>
    <w:p w:rsidR="006E10A2" w:rsidRPr="00C83CB5" w:rsidRDefault="00310BEB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(一)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 xml:space="preserve">一般性工作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1、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文書檔案管理。</w:t>
      </w:r>
      <w:r w:rsidR="006E10A2" w:rsidRPr="00C83CB5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庶務工作。</w:t>
      </w:r>
      <w:r w:rsidR="006E10A2" w:rsidRPr="00C83CB5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3、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出納工作。</w:t>
      </w:r>
      <w:r w:rsidR="006E10A2" w:rsidRPr="00C83CB5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財產管理。</w:t>
      </w:r>
      <w:r w:rsidR="006E10A2" w:rsidRPr="00C83CB5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5、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環境美化綠化。</w:t>
      </w:r>
      <w:r w:rsidR="006E10A2" w:rsidRPr="00C83CB5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6、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工友管理。</w:t>
      </w:r>
      <w:r w:rsidR="006E10A2" w:rsidRPr="00C83CB5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:rsidR="006E10A2" w:rsidRPr="00C83CB5" w:rsidRDefault="00310BEB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 xml:space="preserve">(二) </w:t>
      </w:r>
      <w:r w:rsidR="00D049B1" w:rsidRPr="00C83CB5">
        <w:rPr>
          <w:rFonts w:ascii="標楷體" w:eastAsia="標楷體" w:hAnsi="標楷體" w:hint="eastAsia"/>
          <w:b/>
          <w:color w:val="000000" w:themeColor="text1"/>
        </w:rPr>
        <w:t>特殊性發展策略</w:t>
      </w:r>
    </w:p>
    <w:p w:rsidR="00310BEB" w:rsidRPr="00C83CB5" w:rsidRDefault="00310BEB" w:rsidP="00FA7A70">
      <w:pPr>
        <w:widowControl/>
        <w:kinsoku w:val="0"/>
        <w:overflowPunct w:val="0"/>
        <w:autoSpaceDE w:val="0"/>
        <w:autoSpaceDN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1、</w:t>
      </w:r>
      <w:r w:rsidRPr="00C83CB5">
        <w:rPr>
          <w:rFonts w:ascii="標楷體" w:eastAsia="標楷體" w:hAnsi="標楷體" w:hint="eastAsia"/>
          <w:b/>
          <w:color w:val="000000" w:themeColor="text1"/>
        </w:rPr>
        <w:t>短程</w:t>
      </w: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計畫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：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(1)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辦理電子公文線上簽核</w:t>
      </w:r>
      <w:r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班級冷氣插卡計費系統的建立</w:t>
      </w:r>
      <w:r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(3)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四省專案的節能減碳持續推動</w:t>
      </w:r>
      <w:r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(4)</w:t>
      </w:r>
      <w:r w:rsidR="006E10A2" w:rsidRPr="00C83CB5">
        <w:rPr>
          <w:rFonts w:ascii="標楷體" w:eastAsia="標楷體" w:hAnsi="標楷體" w:hint="eastAsia"/>
          <w:color w:val="000000" w:themeColor="text1"/>
        </w:rPr>
        <w:t>無障礙校園環境的推動</w:t>
      </w:r>
      <w:r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E44C75" w:rsidRPr="00C83CB5">
        <w:rPr>
          <w:rFonts w:ascii="標楷體" w:eastAsia="標楷體" w:hAnsi="標楷體" w:hint="eastAsia"/>
          <w:color w:val="000000" w:themeColor="text1"/>
        </w:rPr>
        <w:t>5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學生環保志願服務隊強化組訓</w:t>
      </w:r>
      <w:r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>(</w:t>
      </w:r>
      <w:r w:rsidR="00E44C75" w:rsidRPr="00C83CB5">
        <w:rPr>
          <w:rFonts w:ascii="標楷體" w:eastAsia="標楷體" w:hAnsi="標楷體" w:hint="eastAsia"/>
          <w:color w:val="000000" w:themeColor="text1"/>
        </w:rPr>
        <w:t>6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校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舍水電空間管理流程標準化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326029" w:rsidRPr="00C83CB5" w:rsidRDefault="00326029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E44C7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7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)申請經費補助</w:t>
      </w:r>
      <w:r w:rsidR="00452D3E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，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以整治下陷田徑場，整修排球場、籃球場及更新PU跑道。</w:t>
      </w:r>
    </w:p>
    <w:p w:rsidR="00310BEB" w:rsidRPr="00C83CB5" w:rsidRDefault="00310BEB" w:rsidP="00FA7A70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2</w:t>
      </w: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、</w:t>
      </w:r>
      <w:r w:rsidRPr="00C83CB5">
        <w:rPr>
          <w:rFonts w:ascii="標楷體" w:eastAsia="標楷體" w:hAnsi="標楷體" w:hint="eastAsia"/>
          <w:b/>
          <w:color w:val="000000" w:themeColor="text1"/>
        </w:rPr>
        <w:t>中</w:t>
      </w:r>
      <w:r w:rsidR="00CB3082" w:rsidRPr="00C83CB5">
        <w:rPr>
          <w:rFonts w:ascii="標楷體" w:eastAsia="標楷體" w:hAnsi="標楷體" w:hint="eastAsia"/>
          <w:b/>
          <w:color w:val="000000" w:themeColor="text1"/>
        </w:rPr>
        <w:t>長</w:t>
      </w:r>
      <w:r w:rsidRPr="00C83CB5">
        <w:rPr>
          <w:rFonts w:ascii="標楷體" w:eastAsia="標楷體" w:hAnsi="標楷體" w:hint="eastAsia"/>
          <w:b/>
          <w:color w:val="000000" w:themeColor="text1"/>
        </w:rPr>
        <w:t>程</w:t>
      </w: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計畫：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校舍空間活化和租借制度的建立。</w:t>
      </w:r>
      <w:r w:rsidR="006E10A2" w:rsidRPr="00C83CB5">
        <w:rPr>
          <w:rFonts w:ascii="標楷體" w:eastAsia="標楷體" w:hAnsi="標楷體"/>
          <w:color w:val="000000" w:themeColor="text1"/>
        </w:rPr>
        <w:t xml:space="preserve">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校園環境關懷和社區服務學習的長期推動。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(3)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校園安全防護機制的建立。</w:t>
      </w:r>
      <w:r w:rsidR="006E10A2" w:rsidRPr="00C83CB5">
        <w:rPr>
          <w:rFonts w:ascii="標楷體" w:eastAsia="標楷體" w:hAnsi="標楷體"/>
          <w:color w:val="000000" w:themeColor="text1"/>
        </w:rPr>
        <w:t xml:space="preserve"> 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(4)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校園災害修繕評估的標準化建立</w:t>
      </w:r>
    </w:p>
    <w:p w:rsidR="006E10A2" w:rsidRPr="00C83CB5" w:rsidRDefault="00310BEB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(5)</w:t>
      </w:r>
      <w:r w:rsidR="006E10A2" w:rsidRPr="00C83CB5">
        <w:rPr>
          <w:rFonts w:ascii="標楷體" w:eastAsia="標楷體" w:hAnsi="標楷體" w:hint="eastAsia"/>
          <w:color w:val="000000" w:themeColor="text1"/>
        </w:rPr>
        <w:t>老舊建築、設備的維護和修繕更新。</w:t>
      </w:r>
    </w:p>
    <w:p w:rsidR="00ED6236" w:rsidRPr="00C83CB5" w:rsidRDefault="00310BEB" w:rsidP="00ED6236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(6)</w:t>
      </w:r>
      <w:r w:rsidR="00ED6236" w:rsidRPr="00C83CB5">
        <w:rPr>
          <w:rFonts w:ascii="標楷體" w:eastAsia="標楷體" w:hAnsi="標楷體" w:hint="eastAsia"/>
          <w:color w:val="000000" w:themeColor="text1"/>
        </w:rPr>
        <w:t>校園美感環境再造的推動。</w:t>
      </w:r>
    </w:p>
    <w:p w:rsidR="006E10A2" w:rsidRPr="00C83CB5" w:rsidRDefault="00ED623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(7)</w:t>
      </w:r>
      <w:r w:rsidR="006E10A2" w:rsidRPr="00C83CB5">
        <w:rPr>
          <w:rFonts w:ascii="標楷體" w:eastAsia="標楷體" w:hAnsi="標楷體" w:hint="eastAsia"/>
          <w:color w:val="000000" w:themeColor="text1"/>
        </w:rPr>
        <w:t>以綠色永續校園為核心願景，規</w:t>
      </w:r>
      <w:r w:rsidR="00215480" w:rsidRPr="00C83CB5">
        <w:rPr>
          <w:rFonts w:ascii="標楷體" w:eastAsia="標楷體" w:hAnsi="標楷體" w:hint="eastAsia"/>
          <w:color w:val="000000" w:themeColor="text1"/>
        </w:rPr>
        <w:t>劃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校園發展藍圖。 </w:t>
      </w:r>
    </w:p>
    <w:p w:rsidR="006E10A2" w:rsidRDefault="00310BEB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lastRenderedPageBreak/>
        <w:t>四、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輔導室</w:t>
      </w:r>
    </w:p>
    <w:p w:rsidR="0098531B" w:rsidRPr="0098531B" w:rsidRDefault="0098531B" w:rsidP="0098531B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98531B">
        <w:rPr>
          <w:rFonts w:ascii="標楷體" w:eastAsia="標楷體" w:hAnsi="標楷體" w:hint="eastAsia"/>
          <w:color w:val="000000" w:themeColor="text1"/>
        </w:rPr>
        <w:t>本校輔導工作以全人關懷為導向，規劃及推展學生心理輔導、生活輔導與生涯輔導工作，輔導學生認識自我，了解自己的性向、興趣及能力，協助學生建立學習生活中的信心、培育生活中的仁愛、實現生涯中的理想，以促進學生全方位全人發展。</w:t>
      </w:r>
    </w:p>
    <w:p w:rsidR="0098531B" w:rsidRPr="0098531B" w:rsidRDefault="0098531B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</w:p>
    <w:p w:rsidR="006E10A2" w:rsidRPr="00C83CB5" w:rsidRDefault="00310BEB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(一)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一般性工作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>1、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健全輔導工作組織，強化</w:t>
      </w:r>
      <w:r w:rsidR="008D772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學生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輔導工作委員會，落實發展性輔導、介入性輔導及處遇性輔導之三級輔導機制，以</w:t>
      </w:r>
      <w:r w:rsidR="00CB308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提升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輔導品質。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規劃及推動發展性輔導工作：為促進學生心理健康、社會適應及適性發展，針對全校學生，訂定學校輔導工作計畫，實施生活輔導、學習輔導及生涯輔導相關措施。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3、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落實及執行介入性輔導工作：針對經發展性輔導仍無法有效滿足其需求，或適應欠佳、重複發生問題行為，或遭受重大創傷經驗等學生，依其個別化需求訂定輔導方案或計畫，提供諮詢、個別諮商及小團體輔導等措施，並提供評估轉介機制，進行個案管理及輔導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4、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強化及綿密處遇性輔導網絡：針對經介入性輔導仍無法有效協助，或嚴重適應困難、行為偏差，或重大違規行為等學生，配合其特殊需求，結合心理治療、社會工作、家庭輔導、職能治療、法律服務、精神醫療等各類專業服務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5、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建置電腦化學生資料平</w:t>
      </w:r>
      <w:r w:rsidR="00215480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臺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，掌理學生智力、性向、人格、興趣、成就等測驗、生涯進路志願調查、輔導及諮商等資料蒐集之處理及利用。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6、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落實部頒輔導工作計畫：依照部頒輔導工作內容擬</w:t>
      </w:r>
      <w:r w:rsidR="00215480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訂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工作實施計畫。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7、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辦理教師輔導知能研習，強化教師輔導知能。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8、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逐年充實輔導工作所需之圖書資料，心理及教育測驗工具、教育與職業資訊，以及有關個案研究，諮商之設備與器材。</w:t>
      </w:r>
    </w:p>
    <w:p w:rsidR="006E10A2" w:rsidRPr="00C83CB5" w:rsidRDefault="0068737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9、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辦理親職、家庭教育講座，印發親職教育手冊，強化親師溝通與。</w:t>
      </w:r>
    </w:p>
    <w:p w:rsidR="00D049B1" w:rsidRPr="00C83CB5" w:rsidRDefault="008D7725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68737C" w:rsidRPr="00C83CB5">
        <w:rPr>
          <w:rFonts w:ascii="標楷體" w:eastAsia="標楷體" w:hAnsi="標楷體" w:hint="eastAsia"/>
          <w:b/>
          <w:color w:val="000000" w:themeColor="text1"/>
        </w:rPr>
        <w:t>(二)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特殊性發展策略</w:t>
      </w:r>
    </w:p>
    <w:p w:rsidR="006E10A2" w:rsidRPr="00C83CB5" w:rsidRDefault="00D049B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>1、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持續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健全學校執行學生輔導工作所需之場地及設備，以利學生輔導工作之執行及推動。</w:t>
      </w:r>
    </w:p>
    <w:p w:rsidR="006E10A2" w:rsidRPr="00C83CB5" w:rsidRDefault="00D049B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規劃及協調學生輔導資料保存場所，以妥善保存學生輔導資料並符合相關管理規定。</w:t>
      </w:r>
    </w:p>
    <w:p w:rsidR="006E10A2" w:rsidRPr="00C83CB5" w:rsidRDefault="00D049B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3、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辦理輔導工作自我評鑑，落實對學生輔導工作之績效責任。</w:t>
      </w:r>
    </w:p>
    <w:p w:rsidR="006E10A2" w:rsidRPr="00C83CB5" w:rsidRDefault="00D049B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4、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為使各教育階段學生輔導需求得以銜接，配合中央主管機關規定提供整體性與持續性轉銜輔導及服務。</w:t>
      </w:r>
    </w:p>
    <w:p w:rsidR="006E10A2" w:rsidRPr="00C83CB5" w:rsidRDefault="00D049B1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>5、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持續強化輔導教師之專業進修，配合時代趨勢及社會議題，及時提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供輔導服務。</w:t>
      </w:r>
    </w:p>
    <w:p w:rsidR="006E10A2" w:rsidRPr="00C83CB5" w:rsidRDefault="00D049B1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五、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圖書館</w:t>
      </w:r>
    </w:p>
    <w:p w:rsidR="006E10A2" w:rsidRPr="00C83CB5" w:rsidRDefault="006E10A2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本校圖書館設立於民國90年，於93年10月搬遷至</w:t>
      </w:r>
      <w:r w:rsidR="00CB3082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教學</w:t>
      </w:r>
      <w:r w:rsidR="00452D3E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資源中心大樓，</w:t>
      </w:r>
      <w:r w:rsidR="00024911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使用</w:t>
      </w:r>
      <w:r w:rsidR="00452D3E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3</w:t>
      </w:r>
      <w:r w:rsidR="00024911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個</w:t>
      </w:r>
      <w:r w:rsidR="00452D3E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層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樓，面積共2</w:t>
      </w:r>
      <w:r w:rsidR="00215480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,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970平方公尺，藏書約</w:t>
      </w:r>
      <w:r w:rsidR="00215480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4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萬</w:t>
      </w:r>
      <w:r w:rsidR="00215480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7</w:t>
      </w:r>
      <w:r w:rsidR="00452D3E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,</w:t>
      </w:r>
      <w:r w:rsidR="00215480"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000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多冊，期刊近百種。服務對象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lastRenderedPageBreak/>
        <w:t>為高中青少年及教職同仁。依機能設置期刊閱覽區、</w:t>
      </w:r>
      <w:r w:rsidRPr="00C83CB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新書展示區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、</w:t>
      </w:r>
      <w:r w:rsidRPr="00C83CB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資訊檢索區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、</w:t>
      </w:r>
      <w:r w:rsidRPr="00C83CB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視聽媒體區、教學資源區、主題展示書區、外文書庫區、開架書庫區、舒活區…</w:t>
      </w:r>
      <w:r w:rsidR="00215480" w:rsidRPr="00C83CB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…</w:t>
      </w:r>
      <w:r w:rsidRPr="00C83CB5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等。圖書館致力廣泛蒐集適合館藏發展政策之館藏資源，積極推動校園閱讀風氣，並</w:t>
      </w:r>
      <w:r w:rsidRPr="00C83CB5">
        <w:rPr>
          <w:rFonts w:ascii="標楷體" w:eastAsia="標楷體" w:hAnsi="標楷體" w:hint="eastAsia"/>
          <w:color w:val="000000" w:themeColor="text1"/>
        </w:rPr>
        <w:t>扮演教學支</w:t>
      </w:r>
      <w:r w:rsidR="00CB3082" w:rsidRPr="00C83CB5">
        <w:rPr>
          <w:rFonts w:ascii="標楷體" w:eastAsia="標楷體" w:hAnsi="標楷體" w:hint="eastAsia"/>
          <w:color w:val="000000" w:themeColor="text1"/>
        </w:rPr>
        <w:t>援</w:t>
      </w:r>
      <w:r w:rsidRPr="00C83CB5">
        <w:rPr>
          <w:rFonts w:ascii="標楷體" w:eastAsia="標楷體" w:hAnsi="標楷體" w:hint="eastAsia"/>
          <w:color w:val="000000" w:themeColor="text1"/>
        </w:rPr>
        <w:t>角色。</w:t>
      </w:r>
    </w:p>
    <w:p w:rsidR="001536E0" w:rsidRPr="00C83CB5" w:rsidRDefault="001536E0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(一)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一般性工作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充實圖書館館藏及各科教學設備，編訂年度預算及採購計畫，逐年充實各類圖書及教學所需媒體，使成為學校知識傳播中心。 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2、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妥善運用人力資源，結合科學化與企業化的管理模式，提供更專業的服務。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3、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推展圖書館自動化作業，充實自動化週邊設備，提供便捷更簡化服務。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4、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隨時充實更新圖書網路資源，以結合電子時代，掌握數位資源。 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5、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辦理各項活動、強化圖書館利用教育，支援各種教學活動，發揮圖書館教育功能。 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6、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裝訂整理期刊、報紙，建立完善資料庫，提供師生完整的參考資訊。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7、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編輯發行校訊及學生寫作專刊，</w:t>
      </w:r>
      <w:r w:rsidR="00CB3082" w:rsidRPr="00C83CB5">
        <w:rPr>
          <w:rFonts w:ascii="標楷體" w:eastAsia="標楷體" w:hAnsi="標楷體" w:hint="eastAsia"/>
          <w:color w:val="000000" w:themeColor="text1"/>
        </w:rPr>
        <w:t>記</w:t>
      </w:r>
      <w:r w:rsidR="006E10A2" w:rsidRPr="00C83CB5">
        <w:rPr>
          <w:rFonts w:ascii="標楷體" w:eastAsia="標楷體" w:hAnsi="標楷體" w:hint="eastAsia"/>
          <w:color w:val="000000" w:themeColor="text1"/>
        </w:rPr>
        <w:t>錄校園歷史及學生作品。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>8、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動師生閱讀活動，普及書香校園氛圍。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9、</w:t>
      </w:r>
      <w:r w:rsidR="007C2DA0" w:rsidRPr="00C83CB5">
        <w:rPr>
          <w:rFonts w:ascii="標楷體" w:eastAsia="標楷體" w:hAnsi="標楷體" w:hint="eastAsia"/>
          <w:color w:val="000000" w:themeColor="text1"/>
        </w:rPr>
        <w:t>剪輯校園新聞，</w:t>
      </w:r>
      <w:r w:rsidR="006E10A2" w:rsidRPr="00C83CB5">
        <w:rPr>
          <w:rFonts w:ascii="標楷體" w:eastAsia="標楷體" w:hAnsi="標楷體" w:hint="eastAsia"/>
          <w:color w:val="000000" w:themeColor="text1"/>
        </w:rPr>
        <w:t>開</w:t>
      </w:r>
      <w:r w:rsidR="007C2DA0" w:rsidRPr="00C83CB5">
        <w:rPr>
          <w:rFonts w:ascii="標楷體" w:eastAsia="標楷體" w:hAnsi="標楷體" w:hint="eastAsia"/>
          <w:color w:val="000000" w:themeColor="text1"/>
        </w:rPr>
        <w:t>展本校</w:t>
      </w:r>
      <w:r w:rsidR="006E10A2" w:rsidRPr="00C83CB5">
        <w:rPr>
          <w:rFonts w:ascii="標楷體" w:eastAsia="標楷體" w:hAnsi="標楷體" w:hint="eastAsia"/>
          <w:color w:val="000000" w:themeColor="text1"/>
        </w:rPr>
        <w:t>知名度，爭取社會認同。</w:t>
      </w:r>
    </w:p>
    <w:p w:rsidR="006E10A2" w:rsidRPr="00C83CB5" w:rsidRDefault="00771826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10、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維護更新校園網站，行銷本校形象。</w:t>
      </w:r>
    </w:p>
    <w:p w:rsidR="006E10A2" w:rsidRPr="00C83CB5" w:rsidRDefault="00771826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(二)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特殊性發展策略</w:t>
      </w:r>
    </w:p>
    <w:p w:rsidR="006D56DC" w:rsidRPr="00C83CB5" w:rsidRDefault="006D56DC" w:rsidP="00FA7A70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1、</w:t>
      </w:r>
      <w:r w:rsidRPr="00C83CB5">
        <w:rPr>
          <w:rFonts w:ascii="標楷體" w:eastAsia="標楷體" w:hAnsi="標楷體" w:hint="eastAsia"/>
          <w:b/>
          <w:color w:val="000000" w:themeColor="text1"/>
        </w:rPr>
        <w:t>短程</w:t>
      </w: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計畫：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加強圖書館利用教育，透過活動競賽</w:t>
      </w:r>
      <w:r w:rsidR="007C2DA0" w:rsidRPr="00C83CB5">
        <w:rPr>
          <w:rFonts w:ascii="標楷體" w:eastAsia="標楷體" w:hAnsi="標楷體" w:hint="eastAsia"/>
          <w:color w:val="000000" w:themeColor="text1"/>
        </w:rPr>
        <w:t>之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舉辦，培養學生善用圖書資源能力。 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成立學生班級讀書會，形塑閱讀社群，培養學生閱讀思考及表達能力。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(3)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晨間閱讀好書，養成良好閱讀習慣，擴大學生學習領域。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(4)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鼓勵學生投稿</w:t>
      </w:r>
      <w:r w:rsidR="008D7725" w:rsidRPr="00C83CB5">
        <w:rPr>
          <w:rFonts w:ascii="標楷體" w:eastAsia="標楷體" w:hAnsi="標楷體" w:hint="eastAsia"/>
          <w:color w:val="000000" w:themeColor="text1"/>
        </w:rPr>
        <w:t>各項</w:t>
      </w:r>
      <w:r w:rsidR="006E10A2" w:rsidRPr="00C83CB5">
        <w:rPr>
          <w:rFonts w:ascii="標楷體" w:eastAsia="標楷體" w:hAnsi="標楷體" w:hint="eastAsia"/>
          <w:color w:val="000000" w:themeColor="text1"/>
        </w:rPr>
        <w:t>寫作及小論文比賽，提升主題探索的研究寫作能力。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(5)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指導圖</w:t>
      </w:r>
      <w:r w:rsidR="006E10A2" w:rsidRPr="00C83CB5">
        <w:rPr>
          <w:rFonts w:ascii="標楷體" w:eastAsia="標楷體" w:hAnsi="標楷體" w:hint="eastAsia"/>
          <w:bCs/>
          <w:color w:val="000000" w:themeColor="text1"/>
          <w:kern w:val="0"/>
        </w:rPr>
        <w:t>書館資訊檢索利用，培養學生具有基本資訊能力素養。</w:t>
      </w:r>
    </w:p>
    <w:p w:rsidR="006D56DC" w:rsidRPr="00C83CB5" w:rsidRDefault="006D56DC" w:rsidP="00FA7A70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2、</w:t>
      </w:r>
      <w:r w:rsidR="00CB308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中</w:t>
      </w:r>
      <w:r w:rsidRPr="00C83CB5">
        <w:rPr>
          <w:rFonts w:ascii="標楷體" w:eastAsia="標楷體" w:hAnsi="標楷體" w:hint="eastAsia"/>
          <w:b/>
          <w:color w:val="000000" w:themeColor="text1"/>
        </w:rPr>
        <w:t>長程</w:t>
      </w: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計畫：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(1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配合時代趨勢，與地方文化中心圖書館密切聯合，發展館際流通合作計畫。 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逐步開放社區民眾進館借閱圖書館書藉，嘉惠民眾，提升社區閱讀風氣。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(3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培養閱讀課外書籍的興趣，建立良好閱讀習慣。 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(4)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建置數位學習資源，推廣數</w:t>
      </w:r>
      <w:r w:rsidR="00CB3082" w:rsidRPr="00C83CB5">
        <w:rPr>
          <w:rFonts w:ascii="標楷體" w:eastAsia="標楷體" w:hAnsi="標楷體" w:hint="eastAsia"/>
          <w:color w:val="000000" w:themeColor="text1"/>
        </w:rPr>
        <w:t>位</w:t>
      </w:r>
      <w:r w:rsidR="006E10A2" w:rsidRPr="00C83CB5">
        <w:rPr>
          <w:rFonts w:ascii="標楷體" w:eastAsia="標楷體" w:hAnsi="標楷體" w:hint="eastAsia"/>
          <w:color w:val="000000" w:themeColor="text1"/>
        </w:rPr>
        <w:t>閱讀及數位學習。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(5)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廣泛蒐羅各式學習資源，成為學習及教學資源中心。</w:t>
      </w:r>
    </w:p>
    <w:p w:rsidR="006E10A2" w:rsidRPr="00C83CB5" w:rsidRDefault="006D56DC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六、</w:t>
      </w:r>
      <w:r w:rsidR="0004646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主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計室</w:t>
      </w:r>
    </w:p>
    <w:p w:rsidR="006E10A2" w:rsidRPr="00C83CB5" w:rsidRDefault="006E10A2" w:rsidP="00B26B5F">
      <w:pPr>
        <w:widowControl/>
        <w:kinsoku w:val="0"/>
        <w:overflowPunct w:val="0"/>
        <w:autoSpaceDE w:val="0"/>
        <w:autoSpaceDN w:val="0"/>
        <w:ind w:leftChars="200" w:left="480" w:firstLineChars="200" w:firstLine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cs="Arial" w:hint="eastAsia"/>
          <w:color w:val="000000" w:themeColor="text1"/>
          <w:kern w:val="0"/>
        </w:rPr>
        <w:t>以「</w:t>
      </w:r>
      <w:r w:rsidRPr="00C83CB5">
        <w:rPr>
          <w:rFonts w:ascii="標楷體" w:eastAsia="標楷體" w:hAnsi="標楷體" w:hint="eastAsia"/>
          <w:color w:val="000000" w:themeColor="text1"/>
          <w:shd w:val="clear" w:color="auto" w:fill="FFFFFF"/>
        </w:rPr>
        <w:t>服務</w:t>
      </w:r>
      <w:r w:rsidRPr="00C83CB5">
        <w:rPr>
          <w:rFonts w:ascii="標楷體" w:eastAsia="標楷體" w:hAnsi="標楷體" w:cs="Arial" w:hint="eastAsia"/>
          <w:color w:val="000000" w:themeColor="text1"/>
          <w:kern w:val="0"/>
        </w:rPr>
        <w:t>」、「品質」、「效率」、「創新」之精神，配合校務方針及促進會計資訊</w:t>
      </w:r>
      <w:r w:rsidR="007C2DA0" w:rsidRPr="00C83CB5">
        <w:rPr>
          <w:rFonts w:ascii="標楷體" w:eastAsia="標楷體" w:hAnsi="標楷體" w:cs="Arial" w:hint="eastAsia"/>
          <w:b/>
          <w:color w:val="000000" w:themeColor="text1"/>
          <w:kern w:val="0"/>
        </w:rPr>
        <w:t>e</w:t>
      </w:r>
      <w:r w:rsidRPr="00C83CB5">
        <w:rPr>
          <w:rFonts w:ascii="標楷體" w:eastAsia="標楷體" w:hAnsi="標楷體" w:cs="Arial" w:hint="eastAsia"/>
          <w:color w:val="000000" w:themeColor="text1"/>
          <w:kern w:val="0"/>
        </w:rPr>
        <w:t>化，期以有限資源作最經濟有效的使用，發揮最高的效益</w:t>
      </w:r>
    </w:p>
    <w:p w:rsidR="006E10A2" w:rsidRPr="00C83CB5" w:rsidRDefault="006D56DC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(一)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一般性工作</w:t>
      </w:r>
    </w:p>
    <w:p w:rsidR="006E10A2" w:rsidRPr="00C83CB5" w:rsidRDefault="006E10A2" w:rsidP="00B26B5F">
      <w:pPr>
        <w:pStyle w:val="Web"/>
        <w:kinsoku w:val="0"/>
        <w:overflowPunct w:val="0"/>
        <w:autoSpaceDE w:val="0"/>
        <w:autoSpaceDN w:val="0"/>
        <w:spacing w:before="0" w:beforeAutospacing="0" w:after="0" w:afterAutospacing="0"/>
        <w:ind w:leftChars="300" w:left="72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lastRenderedPageBreak/>
        <w:t>配合學校發展及業務需要，根據各處室所擬定之工作計畫經費需求</w:t>
      </w:r>
      <w:r w:rsidR="00CB3082" w:rsidRPr="00C83CB5">
        <w:rPr>
          <w:rFonts w:ascii="標楷體" w:eastAsia="標楷體" w:hAnsi="標楷體" w:hint="eastAsia"/>
          <w:color w:val="000000" w:themeColor="text1"/>
        </w:rPr>
        <w:t>，</w:t>
      </w:r>
      <w:r w:rsidRPr="00C83CB5">
        <w:rPr>
          <w:rFonts w:ascii="標楷體" w:eastAsia="標楷體" w:hAnsi="標楷體" w:hint="eastAsia"/>
          <w:color w:val="000000" w:themeColor="text1"/>
        </w:rPr>
        <w:t xml:space="preserve">依輕重緩急，衡量各項經費，審慎籌編預算，依案執行，並按時編製各種會計報表及決算，發揮行政功能。 </w:t>
      </w:r>
    </w:p>
    <w:p w:rsidR="006E10A2" w:rsidRPr="00C83CB5" w:rsidRDefault="006D56DC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(二)</w:t>
      </w:r>
      <w:r w:rsidR="006E10A2" w:rsidRPr="00C83CB5">
        <w:rPr>
          <w:rFonts w:ascii="標楷體" w:eastAsia="標楷體" w:hAnsi="標楷體" w:hint="eastAsia"/>
          <w:b/>
          <w:color w:val="000000" w:themeColor="text1"/>
        </w:rPr>
        <w:t>特殊性發展策略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1、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加強內部稽核功能，配合各處室自訂之內部控制作業，每年辦理</w:t>
      </w:r>
      <w:r w:rsidR="007C2DA0" w:rsidRPr="00C83CB5">
        <w:rPr>
          <w:rFonts w:ascii="標楷體" w:eastAsia="標楷體" w:hAnsi="標楷體" w:hint="eastAsia"/>
          <w:color w:val="000000" w:themeColor="text1"/>
        </w:rPr>
        <w:t>1</w:t>
      </w:r>
      <w:r w:rsidR="006E10A2" w:rsidRPr="00C83CB5">
        <w:rPr>
          <w:rFonts w:ascii="標楷體" w:eastAsia="標楷體" w:hAnsi="標楷體" w:hint="eastAsia"/>
          <w:color w:val="000000" w:themeColor="text1"/>
        </w:rPr>
        <w:t>次定期稽核及不定期查核。</w:t>
      </w:r>
      <w:r w:rsidR="006E10A2" w:rsidRPr="00C83CB5">
        <w:rPr>
          <w:rFonts w:ascii="標楷體" w:eastAsia="標楷體" w:hAnsi="標楷體"/>
          <w:color w:val="000000" w:themeColor="text1"/>
        </w:rPr>
        <w:t xml:space="preserve"> </w:t>
      </w:r>
    </w:p>
    <w:p w:rsidR="006D56DC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2、</w:t>
      </w:r>
      <w:r w:rsidR="007C2DA0" w:rsidRPr="00C83CB5">
        <w:rPr>
          <w:rFonts w:ascii="標楷體" w:eastAsia="標楷體" w:hAnsi="標楷體" w:hint="eastAsia"/>
          <w:color w:val="000000" w:themeColor="text1"/>
        </w:rPr>
        <w:t>繼續擴充會計資訊系統，發展自動化管理，以</w:t>
      </w:r>
      <w:r w:rsidR="006E10A2" w:rsidRPr="00C83CB5">
        <w:rPr>
          <w:rFonts w:ascii="標楷體" w:eastAsia="標楷體" w:hAnsi="標楷體" w:hint="eastAsia"/>
          <w:color w:val="000000" w:themeColor="text1"/>
        </w:rPr>
        <w:t>推動本校校務之參考。</w:t>
      </w:r>
    </w:p>
    <w:p w:rsidR="006D56DC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3、推動會計</w:t>
      </w:r>
      <w:r w:rsidR="007C2DA0" w:rsidRPr="00C83CB5">
        <w:rPr>
          <w:rFonts w:ascii="標楷體" w:eastAsia="標楷體" w:hAnsi="標楷體" w:hint="eastAsia"/>
          <w:b/>
          <w:color w:val="000000" w:themeColor="text1"/>
        </w:rPr>
        <w:t>e</w:t>
      </w:r>
      <w:r w:rsidRPr="00C83CB5">
        <w:rPr>
          <w:rFonts w:ascii="標楷體" w:eastAsia="標楷體" w:hAnsi="標楷體" w:hint="eastAsia"/>
          <w:color w:val="000000" w:themeColor="text1"/>
        </w:rPr>
        <w:t>化作業，加強會計人員短期資訊及專業訓練與進修，提高資訊正確性、有效性及可用性</w:t>
      </w:r>
      <w:r w:rsidR="00CB3082" w:rsidRPr="00C83CB5">
        <w:rPr>
          <w:rFonts w:ascii="標楷體" w:eastAsia="標楷體" w:hAnsi="標楷體" w:hint="eastAsia"/>
          <w:color w:val="000000" w:themeColor="text1"/>
        </w:rPr>
        <w:t>，以</w:t>
      </w:r>
      <w:r w:rsidRPr="00C83CB5">
        <w:rPr>
          <w:rFonts w:ascii="標楷體" w:eastAsia="標楷體" w:hAnsi="標楷體" w:hint="eastAsia"/>
          <w:color w:val="000000" w:themeColor="text1"/>
        </w:rPr>
        <w:t>提升會計人員資訊運用能力。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4、透過了解各項業務計畫及需求，進一步協助及解決個别需求，以達服務、品質及效率的提升，及提升經費有效使用與經濟效益。</w:t>
      </w:r>
      <w:r w:rsidR="006E10A2" w:rsidRPr="00C83CB5">
        <w:rPr>
          <w:rFonts w:ascii="標楷體" w:eastAsia="標楷體" w:hAnsi="標楷體"/>
          <w:color w:val="000000" w:themeColor="text1"/>
        </w:rPr>
        <w:t xml:space="preserve"> </w:t>
      </w:r>
    </w:p>
    <w:p w:rsidR="006E10A2" w:rsidRPr="00C83CB5" w:rsidRDefault="006D56DC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5、簡化作業，適時訂定與修正會計規定，並透過有效的溝通方式，以助校務的發展及會計業務的推動。</w:t>
      </w:r>
    </w:p>
    <w:p w:rsidR="006E10A2" w:rsidRPr="00C83CB5" w:rsidRDefault="00046462" w:rsidP="00B26B5F">
      <w:pPr>
        <w:tabs>
          <w:tab w:val="left" w:pos="720"/>
          <w:tab w:val="left" w:pos="1080"/>
        </w:tabs>
        <w:spacing w:beforeLines="50" w:before="180" w:line="400" w:lineRule="exact"/>
        <w:ind w:leftChars="100" w:left="240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C83CB5">
        <w:rPr>
          <w:rFonts w:ascii="標楷體" w:eastAsia="標楷體" w:hAnsi="標楷體" w:hint="eastAsia"/>
          <w:b/>
          <w:bCs/>
          <w:color w:val="000000" w:themeColor="text1"/>
        </w:rPr>
        <w:t>七、</w:t>
      </w:r>
      <w:r w:rsidR="006E10A2" w:rsidRPr="00C83CB5">
        <w:rPr>
          <w:rFonts w:ascii="標楷體" w:eastAsia="標楷體" w:hAnsi="標楷體" w:hint="eastAsia"/>
          <w:b/>
          <w:bCs/>
          <w:color w:val="000000" w:themeColor="text1"/>
        </w:rPr>
        <w:t>人事室</w:t>
      </w:r>
    </w:p>
    <w:p w:rsidR="00046462" w:rsidRPr="00C83CB5" w:rsidRDefault="00046462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(一)</w:t>
      </w:r>
      <w:r w:rsidR="00B919E8" w:rsidRPr="00C83CB5">
        <w:rPr>
          <w:rFonts w:ascii="標楷體" w:eastAsia="標楷體" w:hAnsi="標楷體" w:hint="eastAsia"/>
          <w:b/>
          <w:color w:val="000000" w:themeColor="text1"/>
        </w:rPr>
        <w:t>一般性工作</w:t>
      </w:r>
    </w:p>
    <w:p w:rsidR="00B919E8" w:rsidRPr="00C83CB5" w:rsidRDefault="00B919E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1、依規辦理本校組織編制、教職員任免遷調、敘薪、勤惰管理、考核獎懲等事項。</w:t>
      </w:r>
    </w:p>
    <w:p w:rsidR="00B919E8" w:rsidRPr="00C83CB5" w:rsidRDefault="00B919E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2、建立完整人事資料提供便捷的服務，為同仁解決人事問題。</w:t>
      </w:r>
    </w:p>
    <w:p w:rsidR="00B919E8" w:rsidRPr="00C83CB5" w:rsidRDefault="00B919E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3、教</w:t>
      </w:r>
      <w:r w:rsidR="00B75306" w:rsidRPr="00C83CB5">
        <w:rPr>
          <w:rFonts w:ascii="標楷體" w:eastAsia="標楷體" w:hAnsi="標楷體" w:hint="eastAsia"/>
          <w:color w:val="000000" w:themeColor="text1"/>
        </w:rPr>
        <w:t>職</w:t>
      </w:r>
      <w:r w:rsidRPr="00C83CB5">
        <w:rPr>
          <w:rFonts w:ascii="標楷體" w:eastAsia="標楷體" w:hAnsi="標楷體" w:hint="eastAsia"/>
          <w:color w:val="000000" w:themeColor="text1"/>
        </w:rPr>
        <w:t>員工之缺額，依法定程序，以公正、公平、公開方式舉才。</w:t>
      </w:r>
    </w:p>
    <w:p w:rsidR="00B919E8" w:rsidRPr="00C83CB5" w:rsidRDefault="00B919E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4、鼓勵教</w:t>
      </w:r>
      <w:r w:rsidR="00B75306" w:rsidRPr="00C83CB5">
        <w:rPr>
          <w:rFonts w:ascii="標楷體" w:eastAsia="標楷體" w:hAnsi="標楷體" w:hint="eastAsia"/>
          <w:color w:val="000000" w:themeColor="text1"/>
        </w:rPr>
        <w:t>職</w:t>
      </w:r>
      <w:r w:rsidRPr="00C83CB5">
        <w:rPr>
          <w:rFonts w:ascii="標楷體" w:eastAsia="標楷體" w:hAnsi="標楷體" w:hint="eastAsia"/>
          <w:color w:val="000000" w:themeColor="text1"/>
        </w:rPr>
        <w:t>員工參加各項進修</w:t>
      </w:r>
      <w:r w:rsidR="007C2DA0" w:rsidRPr="00C83CB5">
        <w:rPr>
          <w:rFonts w:ascii="標楷體" w:eastAsia="標楷體" w:hAnsi="標楷體" w:hint="eastAsia"/>
          <w:color w:val="000000" w:themeColor="text1"/>
        </w:rPr>
        <w:t>，</w:t>
      </w:r>
      <w:r w:rsidRPr="00C83CB5">
        <w:rPr>
          <w:rFonts w:ascii="標楷體" w:eastAsia="標楷體" w:hAnsi="標楷體" w:hint="eastAsia"/>
          <w:color w:val="000000" w:themeColor="text1"/>
        </w:rPr>
        <w:t>以充實專業知能，提</w:t>
      </w:r>
      <w:r w:rsidR="00CB3082" w:rsidRPr="00C83CB5">
        <w:rPr>
          <w:rFonts w:ascii="標楷體" w:eastAsia="標楷體" w:hAnsi="標楷體" w:hint="eastAsia"/>
          <w:color w:val="000000" w:themeColor="text1"/>
        </w:rPr>
        <w:t>升</w:t>
      </w:r>
      <w:r w:rsidRPr="00C83CB5">
        <w:rPr>
          <w:rFonts w:ascii="標楷體" w:eastAsia="標楷體" w:hAnsi="標楷體" w:hint="eastAsia"/>
          <w:color w:val="000000" w:themeColor="text1"/>
        </w:rPr>
        <w:t>教學經驗與實務</w:t>
      </w:r>
      <w:r w:rsidR="00CB3082" w:rsidRPr="00C83CB5">
        <w:rPr>
          <w:rFonts w:ascii="標楷體" w:eastAsia="標楷體" w:hAnsi="標楷體" w:hint="eastAsia"/>
          <w:color w:val="000000" w:themeColor="text1"/>
        </w:rPr>
        <w:t>能力</w:t>
      </w:r>
      <w:r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B919E8" w:rsidRPr="00C83CB5" w:rsidRDefault="00B919E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5、辦理退輔、保險、待遇等事項</w:t>
      </w:r>
      <w:r w:rsidR="007C2DA0" w:rsidRPr="00C83CB5">
        <w:rPr>
          <w:rFonts w:ascii="標楷體" w:eastAsia="標楷體" w:hAnsi="標楷體" w:hint="eastAsia"/>
          <w:color w:val="000000" w:themeColor="text1"/>
        </w:rPr>
        <w:t>，</w:t>
      </w:r>
      <w:r w:rsidRPr="00C83CB5">
        <w:rPr>
          <w:rFonts w:ascii="標楷體" w:eastAsia="標楷體" w:hAnsi="標楷體" w:hint="eastAsia"/>
          <w:color w:val="000000" w:themeColor="text1"/>
        </w:rPr>
        <w:t>並加強員工福利補助案件，隨到隨辦，俾維護同仁權益。</w:t>
      </w:r>
    </w:p>
    <w:p w:rsidR="00B919E8" w:rsidRPr="00C83CB5" w:rsidRDefault="00B919E8" w:rsidP="00FA7A70">
      <w:pPr>
        <w:spacing w:beforeLines="30" w:before="108"/>
        <w:ind w:leftChars="200" w:left="480"/>
        <w:jc w:val="both"/>
        <w:rPr>
          <w:rFonts w:ascii="標楷體" w:eastAsia="標楷體" w:hAnsi="標楷體"/>
          <w:b/>
          <w:color w:val="000000" w:themeColor="text1"/>
        </w:rPr>
      </w:pPr>
      <w:r w:rsidRPr="00C83CB5">
        <w:rPr>
          <w:rFonts w:ascii="標楷體" w:eastAsia="標楷體" w:hAnsi="標楷體" w:hint="eastAsia"/>
          <w:b/>
          <w:color w:val="000000" w:themeColor="text1"/>
        </w:rPr>
        <w:t>(二)特殊性發展策略</w:t>
      </w:r>
    </w:p>
    <w:p w:rsidR="006E10A2" w:rsidRPr="00C83CB5" w:rsidRDefault="00046462" w:rsidP="00FA7A70">
      <w:pPr>
        <w:widowControl/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leftChars="400" w:left="1320" w:hangingChars="150" w:hanging="36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bookmarkStart w:id="1" w:name="人事室"/>
      <w:bookmarkEnd w:id="1"/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1、短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期計畫：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(1</w:t>
      </w:r>
      <w:r w:rsidRPr="00C83CB5">
        <w:rPr>
          <w:rFonts w:ascii="標楷體" w:eastAsia="標楷體" w:hAnsi="標楷體" w:cs="新細明體"/>
          <w:color w:val="000000" w:themeColor="text1"/>
          <w:kern w:val="0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適時檢討不合時宜法規</w:t>
      </w:r>
      <w:r w:rsidR="007C2DA0" w:rsidRPr="00C83CB5">
        <w:rPr>
          <w:rFonts w:ascii="標楷體" w:eastAsia="標楷體" w:hAnsi="標楷體" w:hint="eastAsia"/>
          <w:color w:val="000000" w:themeColor="text1"/>
        </w:rPr>
        <w:t>，並修正</w:t>
      </w:r>
      <w:r w:rsidR="006E10A2" w:rsidRPr="00C83CB5">
        <w:rPr>
          <w:rFonts w:ascii="標楷體" w:eastAsia="標楷體" w:hAnsi="標楷體" w:hint="eastAsia"/>
          <w:color w:val="000000" w:themeColor="text1"/>
        </w:rPr>
        <w:t>切合實際需要，保障全體教職員工權益。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(2)</w:t>
      </w:r>
      <w:r w:rsidR="006E10A2" w:rsidRPr="00C83CB5">
        <w:rPr>
          <w:rFonts w:ascii="標楷體" w:eastAsia="標楷體" w:hAnsi="標楷體" w:hint="eastAsia"/>
          <w:color w:val="000000" w:themeColor="text1"/>
        </w:rPr>
        <w:t>不斷更新網頁之人事法令等各項資訊，相關法令及訊息均於網站公告，定期檢討修訂分層負責明細表及職務說明書，以加強人事服務功能，簡化作業程序，提升行政效能。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</w:t>
      </w:r>
      <w:r w:rsidR="00B919E8" w:rsidRPr="00C83CB5">
        <w:rPr>
          <w:rFonts w:ascii="標楷體" w:eastAsia="標楷體" w:hAnsi="標楷體" w:hint="eastAsia"/>
          <w:color w:val="000000" w:themeColor="text1"/>
        </w:rPr>
        <w:t>3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加速完成人事作業資訊化、電腦化、建立完整之人事資料電腦檔案，俾提供最新正確的人事資料，作為人事分析、研究及決策之基礎。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</w:t>
      </w:r>
      <w:r w:rsidR="00B919E8" w:rsidRPr="00C83CB5">
        <w:rPr>
          <w:rFonts w:ascii="標楷體" w:eastAsia="標楷體" w:hAnsi="標楷體" w:hint="eastAsia"/>
          <w:color w:val="000000" w:themeColor="text1"/>
        </w:rPr>
        <w:t>4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鼓勵進修以全面提升師資素質及職員之職務專長，且進修之內容與本身所授科目相契合，以提升專業水準；另職員除必備電腦作業技能外，並須培養其他專長，以應未來校務發展及社會環境轉變之需求。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</w:t>
      </w:r>
      <w:r w:rsidR="00B919E8" w:rsidRPr="00C83CB5">
        <w:rPr>
          <w:rFonts w:ascii="標楷體" w:eastAsia="標楷體" w:hAnsi="標楷體" w:hint="eastAsia"/>
          <w:color w:val="000000" w:themeColor="text1"/>
        </w:rPr>
        <w:t>5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爭取寬列文康聯誼活動及福利經費，以加強員工文康、休閒活動之內涵，增加員工聯誼活動次數，俾能有提升教職員工之工作士氣，增進身心健康。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</w:t>
      </w:r>
      <w:r w:rsidR="00B919E8" w:rsidRPr="00C83CB5">
        <w:rPr>
          <w:rFonts w:ascii="標楷體" w:eastAsia="標楷體" w:hAnsi="標楷體" w:hint="eastAsia"/>
          <w:color w:val="000000" w:themeColor="text1"/>
        </w:rPr>
        <w:t>6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配合教師退休、離職或其他教學需求，依規定成立教師甄審委員會，公平、公開甄補教師人力。 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</w:t>
      </w:r>
      <w:r w:rsidR="00B919E8" w:rsidRPr="00C83CB5">
        <w:rPr>
          <w:rFonts w:ascii="標楷體" w:eastAsia="標楷體" w:hAnsi="標楷體" w:hint="eastAsia"/>
          <w:color w:val="000000" w:themeColor="text1"/>
        </w:rPr>
        <w:t>7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依據相關任用、陞遷法令規定，以公開、公正、公平辦理人員遴補。</w:t>
      </w:r>
    </w:p>
    <w:p w:rsidR="006E10A2" w:rsidRPr="00C83CB5" w:rsidRDefault="002D3F5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="00B919E8" w:rsidRPr="00C83CB5">
        <w:rPr>
          <w:rFonts w:ascii="標楷體" w:eastAsia="標楷體" w:hAnsi="標楷體" w:hint="eastAsia"/>
          <w:color w:val="000000" w:themeColor="text1"/>
        </w:rPr>
        <w:t>8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依據相關考核法令規定，本於公正、公平、客觀、覈實辦理考績考核及平時獎懲案件。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</w:t>
      </w:r>
      <w:r w:rsidR="00B919E8" w:rsidRPr="00C83CB5">
        <w:rPr>
          <w:rFonts w:ascii="標楷體" w:eastAsia="標楷體" w:hAnsi="標楷體" w:hint="eastAsia"/>
          <w:color w:val="000000" w:themeColor="text1"/>
        </w:rPr>
        <w:t>9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協助新進同仁在生活及工作上之適應，辦理新進教師同仁講習會，期能全心為師生服務。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919E8" w:rsidRPr="00C83CB5">
        <w:rPr>
          <w:rFonts w:ascii="標楷體" w:eastAsia="標楷體" w:hAnsi="標楷體" w:hint="eastAsia"/>
          <w:color w:val="000000" w:themeColor="text1"/>
        </w:rPr>
        <w:t>0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選拔暨推薦優秀教職員工，激勵士氣，營造成長進步的優質校園文化。</w:t>
      </w:r>
    </w:p>
    <w:p w:rsidR="006E10A2" w:rsidRPr="00C83CB5" w:rsidRDefault="0004646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919E8" w:rsidRPr="00C83CB5">
        <w:rPr>
          <w:rFonts w:ascii="標楷體" w:eastAsia="標楷體" w:hAnsi="標楷體" w:hint="eastAsia"/>
          <w:color w:val="000000" w:themeColor="text1"/>
        </w:rPr>
        <w:t>1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適時辦理相關法令宣導，建立同仁依法行政之法治觀念。</w:t>
      </w:r>
    </w:p>
    <w:p w:rsidR="006E10A2" w:rsidRPr="00C83CB5" w:rsidRDefault="002D3F5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/>
          <w:color w:val="000000" w:themeColor="text1"/>
          <w:kern w:val="0"/>
        </w:rPr>
        <w:t>(1</w:t>
      </w:r>
      <w:r w:rsidR="00B919E8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2</w:t>
      </w:r>
      <w:r w:rsidRPr="00C83CB5">
        <w:rPr>
          <w:rFonts w:ascii="標楷體" w:eastAsia="標楷體" w:hAnsi="標楷體" w:cs="新細明體"/>
          <w:color w:val="000000" w:themeColor="text1"/>
          <w:kern w:val="0"/>
        </w:rPr>
        <w:t>)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舉</w:t>
      </w:r>
      <w:r w:rsidR="006E10A2" w:rsidRPr="00C83CB5">
        <w:rPr>
          <w:rFonts w:ascii="標楷體" w:eastAsia="標楷體" w:hAnsi="標楷體" w:hint="eastAsia"/>
          <w:color w:val="000000" w:themeColor="text1"/>
        </w:rPr>
        <w:t>辦同仁戶外聯誼活動(含分梯次組隊)，以促進同仁間情感交流，提升工作士氣，營造和諧有效率團隊。</w:t>
      </w:r>
    </w:p>
    <w:p w:rsidR="006E10A2" w:rsidRPr="00C83CB5" w:rsidRDefault="002D3F5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919E8" w:rsidRPr="00C83CB5">
        <w:rPr>
          <w:rFonts w:ascii="標楷體" w:eastAsia="標楷體" w:hAnsi="標楷體" w:hint="eastAsia"/>
          <w:color w:val="000000" w:themeColor="text1"/>
        </w:rPr>
        <w:t>3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繼續推動公務人員訓練進修，參與經認證之學習機關</w:t>
      </w:r>
      <w:r w:rsidR="0061318F" w:rsidRPr="00C83CB5">
        <w:rPr>
          <w:rFonts w:ascii="標楷體" w:eastAsia="標楷體" w:hAnsi="標楷體" w:hint="eastAsia"/>
          <w:color w:val="000000" w:themeColor="text1"/>
        </w:rPr>
        <w:t>(</w:t>
      </w:r>
      <w:r w:rsidR="006E10A2" w:rsidRPr="00C83CB5">
        <w:rPr>
          <w:rFonts w:ascii="標楷體" w:eastAsia="標楷體" w:hAnsi="標楷體" w:hint="eastAsia"/>
          <w:color w:val="000000" w:themeColor="text1"/>
        </w:rPr>
        <w:t>構</w:t>
      </w:r>
      <w:r w:rsidR="0061318F" w:rsidRPr="00C83CB5">
        <w:rPr>
          <w:rFonts w:ascii="標楷體" w:eastAsia="標楷體" w:hAnsi="標楷體" w:hint="eastAsia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所開設研習課程，以達成每年度每人最低學習時數。</w:t>
      </w:r>
    </w:p>
    <w:p w:rsidR="006E10A2" w:rsidRPr="00C83CB5" w:rsidRDefault="002D3F5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919E8" w:rsidRPr="00C83CB5">
        <w:rPr>
          <w:rFonts w:ascii="標楷體" w:eastAsia="標楷體" w:hAnsi="標楷體" w:hint="eastAsia"/>
          <w:color w:val="000000" w:themeColor="text1"/>
        </w:rPr>
        <w:t>4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 xml:space="preserve">繼續推動人事資料的全面電腦化，使人事資料之建立、儲存與管理達到科學化、標準化，存取迅速與完整。 </w:t>
      </w:r>
    </w:p>
    <w:p w:rsidR="006E10A2" w:rsidRPr="00C83CB5" w:rsidRDefault="002D3F5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919E8" w:rsidRPr="00C83CB5">
        <w:rPr>
          <w:rFonts w:ascii="標楷體" w:eastAsia="標楷體" w:hAnsi="標楷體" w:hint="eastAsia"/>
          <w:color w:val="000000" w:themeColor="text1"/>
        </w:rPr>
        <w:t>5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保障身心障礙者權益，依規定足額進用身心障礙人員。</w:t>
      </w:r>
    </w:p>
    <w:p w:rsidR="006E10A2" w:rsidRPr="00C83CB5" w:rsidRDefault="002D3F5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68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/>
          <w:color w:val="000000" w:themeColor="text1"/>
        </w:rPr>
        <w:t>(1</w:t>
      </w:r>
      <w:r w:rsidR="00B919E8" w:rsidRPr="00C83CB5">
        <w:rPr>
          <w:rFonts w:ascii="標楷體" w:eastAsia="標楷體" w:hAnsi="標楷體" w:hint="eastAsia"/>
          <w:color w:val="000000" w:themeColor="text1"/>
        </w:rPr>
        <w:t>6</w:t>
      </w:r>
      <w:r w:rsidRPr="00C83CB5">
        <w:rPr>
          <w:rFonts w:ascii="標楷體" w:eastAsia="標楷體" w:hAnsi="標楷體"/>
          <w:color w:val="000000" w:themeColor="text1"/>
        </w:rPr>
        <w:t>)</w:t>
      </w:r>
      <w:r w:rsidR="006E10A2" w:rsidRPr="00C83CB5">
        <w:rPr>
          <w:rFonts w:ascii="標楷體" w:eastAsia="標楷體" w:hAnsi="標楷體" w:hint="eastAsia"/>
          <w:color w:val="000000" w:themeColor="text1"/>
        </w:rPr>
        <w:t>建立本校退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休照護制度</w:t>
      </w:r>
      <w:r w:rsidR="00FA7A70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6E10A2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退休歡送、退休聯誼會、退休人員志願服務)。</w:t>
      </w:r>
    </w:p>
    <w:p w:rsidR="006E10A2" w:rsidRPr="00C83CB5" w:rsidRDefault="002D3F58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400" w:left="1320" w:hangingChars="150" w:hanging="360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2、</w:t>
      </w:r>
      <w:r w:rsidR="00CB308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中</w:t>
      </w:r>
      <w:r w:rsidR="006E10A2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長期計畫：</w:t>
      </w:r>
    </w:p>
    <w:p w:rsidR="006E10A2" w:rsidRPr="00C83CB5" w:rsidRDefault="006E10A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 xml:space="preserve"> </w:t>
      </w:r>
      <w:r w:rsidR="002D3F58" w:rsidRPr="00C83CB5">
        <w:rPr>
          <w:rFonts w:ascii="標楷體" w:eastAsia="標楷體" w:hAnsi="標楷體" w:cs="新細明體"/>
          <w:color w:val="000000" w:themeColor="text1"/>
          <w:kern w:val="0"/>
        </w:rPr>
        <w:t>(1)</w:t>
      </w:r>
      <w:r w:rsidRPr="00C83CB5">
        <w:rPr>
          <w:rFonts w:ascii="標楷體" w:eastAsia="標楷體" w:hAnsi="標楷體" w:hint="eastAsia"/>
          <w:color w:val="000000" w:themeColor="text1"/>
        </w:rPr>
        <w:t>保障合法權益，提供優質人事服務</w:t>
      </w:r>
      <w:r w:rsidR="00B67BF7"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6E10A2" w:rsidRPr="00C83CB5" w:rsidRDefault="006E10A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 xml:space="preserve"> </w:t>
      </w:r>
      <w:r w:rsidR="002D3F58" w:rsidRPr="00C83CB5">
        <w:rPr>
          <w:rFonts w:ascii="標楷體" w:eastAsia="標楷體" w:hAnsi="標楷體"/>
          <w:color w:val="000000" w:themeColor="text1"/>
        </w:rPr>
        <w:t>(2)</w:t>
      </w:r>
      <w:r w:rsidRPr="00C83CB5">
        <w:rPr>
          <w:rFonts w:ascii="標楷體" w:eastAsia="標楷體" w:hAnsi="標楷體" w:hint="eastAsia"/>
          <w:color w:val="000000" w:themeColor="text1"/>
        </w:rPr>
        <w:t>有效運用人力，活化人力資源。</w:t>
      </w:r>
    </w:p>
    <w:p w:rsidR="003F5960" w:rsidRPr="00C83CB5" w:rsidRDefault="006E10A2" w:rsidP="00B26B5F">
      <w:pPr>
        <w:widowControl/>
        <w:kinsoku w:val="0"/>
        <w:overflowPunct w:val="0"/>
        <w:autoSpaceDE w:val="0"/>
        <w:autoSpaceDN w:val="0"/>
        <w:adjustRightInd w:val="0"/>
        <w:snapToGrid w:val="0"/>
        <w:ind w:leftChars="500" w:left="156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C83CB5">
        <w:rPr>
          <w:rFonts w:ascii="標楷體" w:eastAsia="標楷體" w:hAnsi="標楷體" w:hint="eastAsia"/>
          <w:color w:val="000000" w:themeColor="text1"/>
        </w:rPr>
        <w:t xml:space="preserve"> </w:t>
      </w:r>
      <w:r w:rsidR="002D3F58" w:rsidRPr="00C83CB5">
        <w:rPr>
          <w:rFonts w:ascii="標楷體" w:eastAsia="標楷體" w:hAnsi="標楷體"/>
          <w:color w:val="000000" w:themeColor="text1"/>
        </w:rPr>
        <w:t>(3)</w:t>
      </w:r>
      <w:r w:rsidRPr="00C83CB5">
        <w:rPr>
          <w:rFonts w:ascii="標楷體" w:eastAsia="標楷體" w:hAnsi="標楷體" w:hint="eastAsia"/>
          <w:color w:val="000000" w:themeColor="text1"/>
        </w:rPr>
        <w:t>強化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人事服務，營造和諧有效率團隊。</w:t>
      </w:r>
    </w:p>
    <w:p w:rsidR="005D1FF9" w:rsidRPr="00C83CB5" w:rsidRDefault="00A21605" w:rsidP="00B26B5F">
      <w:pPr>
        <w:widowControl/>
        <w:spacing w:beforeLines="50" w:before="180" w:afterLines="50" w:after="180" w:line="440" w:lineRule="exact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玖</w:t>
      </w:r>
      <w:r w:rsidR="003C4BFD"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、未來展望</w:t>
      </w:r>
    </w:p>
    <w:p w:rsidR="003C4BFD" w:rsidRPr="00C83CB5" w:rsidRDefault="003C4BFD" w:rsidP="00FA7A70">
      <w:pPr>
        <w:widowControl/>
        <w:spacing w:beforeLines="30" w:before="108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學校是落實教育的場所，學生及全體教職同仁是學校的主體，校長除了落實自己的教育理念外，更要激發同仁們的熱忱，凝聚共識，承先啟後，共同努力，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型塑校園新價值，活化組織新學習，創造學校品牌形象，</w:t>
      </w:r>
      <w:r w:rsidR="008E4685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吸引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國中生優勢選擇</w:t>
      </w:r>
      <w:r w:rsidR="00B75306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本校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就讀，俾利少子化</w:t>
      </w:r>
      <w:r w:rsidR="009C0DA3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="00B75306"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十二</w:t>
      </w:r>
      <w:r w:rsidRPr="00C83CB5">
        <w:rPr>
          <w:rFonts w:ascii="標楷體" w:eastAsia="標楷體" w:hAnsi="標楷體" w:cs="新細明體" w:hint="eastAsia"/>
          <w:color w:val="000000" w:themeColor="text1"/>
          <w:kern w:val="0"/>
        </w:rPr>
        <w:t>年國教免試入學等方案之衝擊因應。進一步</w:t>
      </w:r>
      <w:r w:rsidRPr="00C83CB5">
        <w:rPr>
          <w:rFonts w:ascii="標楷體" w:eastAsia="標楷體" w:hAnsi="標楷體" w:hint="eastAsia"/>
          <w:color w:val="000000" w:themeColor="text1"/>
        </w:rPr>
        <w:t>引導國立苑裡高</w:t>
      </w:r>
      <w:r w:rsidR="00B75306" w:rsidRPr="00C83CB5">
        <w:rPr>
          <w:rFonts w:ascii="標楷體" w:eastAsia="標楷體" w:hAnsi="標楷體" w:hint="eastAsia"/>
          <w:color w:val="000000" w:themeColor="text1"/>
        </w:rPr>
        <w:t>級</w:t>
      </w:r>
      <w:r w:rsidRPr="00C83CB5">
        <w:rPr>
          <w:rFonts w:ascii="標楷體" w:eastAsia="標楷體" w:hAnsi="標楷體" w:hint="eastAsia"/>
          <w:color w:val="000000" w:themeColor="text1"/>
        </w:rPr>
        <w:t>中</w:t>
      </w:r>
      <w:r w:rsidR="00B75306" w:rsidRPr="00C83CB5">
        <w:rPr>
          <w:rFonts w:ascii="標楷體" w:eastAsia="標楷體" w:hAnsi="標楷體" w:hint="eastAsia"/>
          <w:color w:val="000000" w:themeColor="text1"/>
        </w:rPr>
        <w:t>學</w:t>
      </w:r>
      <w:r w:rsidRPr="00C83CB5">
        <w:rPr>
          <w:rFonts w:ascii="標楷體" w:eastAsia="標楷體" w:hAnsi="標楷體" w:hint="eastAsia"/>
          <w:color w:val="000000" w:themeColor="text1"/>
        </w:rPr>
        <w:t>成為</w:t>
      </w:r>
      <w:r w:rsidR="008E4685" w:rsidRPr="00C83CB5">
        <w:rPr>
          <w:rFonts w:ascii="標楷體" w:eastAsia="標楷體" w:hAnsi="標楷體" w:hint="eastAsia"/>
          <w:color w:val="000000" w:themeColor="text1"/>
        </w:rPr>
        <w:t>社區教育中心、</w:t>
      </w:r>
      <w:r w:rsidRPr="00C83CB5">
        <w:rPr>
          <w:rFonts w:ascii="標楷體" w:eastAsia="標楷體" w:hAnsi="標楷體" w:hint="eastAsia"/>
          <w:color w:val="000000" w:themeColor="text1"/>
        </w:rPr>
        <w:t>新世代學校之典範，孕育更多新世紀之優秀人才。</w:t>
      </w:r>
    </w:p>
    <w:p w:rsidR="003C4BFD" w:rsidRPr="00C83CB5" w:rsidRDefault="003C4BFD" w:rsidP="00FA7A70">
      <w:pPr>
        <w:spacing w:beforeLines="30" w:before="108"/>
        <w:ind w:firstLineChars="184" w:firstLine="442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因此，今後的教育工作，在目標上必須能把握社會脈動，體察時勢所趨，及接軌世界潮流，在做法上必須更協同家庭的配合，更擴充社會資源，以迎接新時代的來臨與挑戰，擔負起為國家社會培育人才的責任。</w:t>
      </w:r>
    </w:p>
    <w:p w:rsidR="005D1FF9" w:rsidRPr="00C83CB5" w:rsidRDefault="001A58CC" w:rsidP="00FA7A70">
      <w:pPr>
        <w:spacing w:beforeLines="30" w:before="108"/>
        <w:ind w:firstLineChars="184" w:firstLine="442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微軟正黑體" w:cs="Arial" w:hint="eastAsia"/>
          <w:color w:val="000000" w:themeColor="text1"/>
        </w:rPr>
        <w:t>校務因溝通而順暢；榮譽因分享而樂道；責任因分擔而竟功；教學因投入而圓滿。</w:t>
      </w:r>
      <w:r w:rsidRPr="00C83CB5">
        <w:rPr>
          <w:rFonts w:ascii="標楷體" w:eastAsia="標楷體" w:hAnsi="標楷體" w:hint="eastAsia"/>
          <w:color w:val="000000" w:themeColor="text1"/>
        </w:rPr>
        <w:t>雖然</w:t>
      </w:r>
      <w:r w:rsidR="005A04A5" w:rsidRPr="00C83CB5">
        <w:rPr>
          <w:rFonts w:ascii="標楷體" w:eastAsia="標楷體" w:hAnsi="標楷體" w:hint="eastAsia"/>
          <w:color w:val="000000" w:themeColor="text1"/>
        </w:rPr>
        <w:t>校務發展</w:t>
      </w:r>
      <w:r w:rsidR="003C4BFD" w:rsidRPr="00C83CB5">
        <w:rPr>
          <w:rFonts w:ascii="標楷體" w:eastAsia="標楷體" w:hAnsi="標楷體" w:hint="eastAsia"/>
          <w:color w:val="000000" w:themeColor="text1"/>
        </w:rPr>
        <w:t>計畫</w:t>
      </w:r>
      <w:r w:rsidR="005A04A5" w:rsidRPr="00C83CB5">
        <w:rPr>
          <w:rFonts w:ascii="標楷體" w:eastAsia="標楷體" w:hAnsi="標楷體" w:hint="eastAsia"/>
          <w:color w:val="000000" w:themeColor="text1"/>
        </w:rPr>
        <w:t>是一項範圍廣、時間長、程序繁、耗費大及責任重的工作，經由有效的管理方法，依據學校特色與未來展望，透過民主的參與和有效的制度而訂定，</w:t>
      </w:r>
      <w:r w:rsidR="00B67BF7" w:rsidRPr="00C83CB5">
        <w:rPr>
          <w:rFonts w:ascii="標楷體" w:eastAsia="標楷體" w:hAnsi="標楷體" w:hint="eastAsia"/>
          <w:color w:val="000000" w:themeColor="text1"/>
        </w:rPr>
        <w:t>並得依事實需要而作滾動式修正調整，</w:t>
      </w:r>
      <w:r w:rsidRPr="00C83CB5">
        <w:rPr>
          <w:rFonts w:ascii="標楷體" w:eastAsia="標楷體" w:hAnsi="標楷體" w:hint="eastAsia"/>
          <w:color w:val="000000" w:themeColor="text1"/>
        </w:rPr>
        <w:t>以為百年教育的</w:t>
      </w:r>
      <w:r w:rsidR="003C4BFD" w:rsidRPr="00C83CB5">
        <w:rPr>
          <w:rFonts w:ascii="標楷體" w:eastAsia="標楷體" w:hAnsi="標楷體" w:hint="eastAsia"/>
          <w:color w:val="000000" w:themeColor="text1"/>
        </w:rPr>
        <w:t>學校發展有更大的可能及</w:t>
      </w:r>
      <w:r w:rsidR="003B3806" w:rsidRPr="00C83CB5">
        <w:rPr>
          <w:rFonts w:ascii="標楷體" w:eastAsia="標楷體" w:hAnsi="標楷體" w:hint="eastAsia"/>
          <w:color w:val="000000" w:themeColor="text1"/>
        </w:rPr>
        <w:t>績效</w:t>
      </w:r>
      <w:r w:rsidR="00CB3082" w:rsidRPr="00C83CB5">
        <w:rPr>
          <w:rFonts w:ascii="標楷體" w:eastAsia="標楷體" w:hAnsi="標楷體" w:hint="eastAsia"/>
          <w:color w:val="000000" w:themeColor="text1"/>
        </w:rPr>
        <w:t>，追求國立苑裡高級中學為優質、卓越的典範標竿學校</w:t>
      </w:r>
      <w:r w:rsidR="005A04A5" w:rsidRPr="00C83CB5">
        <w:rPr>
          <w:rFonts w:ascii="標楷體" w:eastAsia="標楷體" w:hAnsi="標楷體" w:hint="eastAsia"/>
          <w:color w:val="000000" w:themeColor="text1"/>
        </w:rPr>
        <w:t>。</w:t>
      </w:r>
    </w:p>
    <w:p w:rsidR="001A58CC" w:rsidRPr="00C83CB5" w:rsidRDefault="001A58CC" w:rsidP="00B26B5F">
      <w:pPr>
        <w:spacing w:line="400" w:lineRule="exact"/>
        <w:ind w:firstLineChars="184" w:firstLine="442"/>
        <w:jc w:val="both"/>
        <w:rPr>
          <w:rFonts w:ascii="標楷體" w:eastAsia="標楷體" w:hAnsi="標楷體"/>
          <w:color w:val="000000" w:themeColor="text1"/>
        </w:rPr>
      </w:pPr>
    </w:p>
    <w:p w:rsidR="003B3DF3" w:rsidRPr="00C83CB5" w:rsidRDefault="00475702" w:rsidP="00475702">
      <w:pPr>
        <w:widowControl/>
        <w:spacing w:beforeLines="50" w:before="180" w:afterLines="50" w:after="180" w:line="440" w:lineRule="exact"/>
        <w:jc w:val="both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C83CB5">
        <w:rPr>
          <w:rFonts w:ascii="標楷體" w:eastAsia="標楷體" w:hAnsi="標楷體" w:cs="新細明體" w:hint="eastAsia"/>
          <w:b/>
          <w:color w:val="000000" w:themeColor="text1"/>
          <w:kern w:val="0"/>
        </w:rPr>
        <w:t>附錄：</w:t>
      </w:r>
    </w:p>
    <w:p w:rsidR="003B3DF3" w:rsidRPr="00C83CB5" w:rsidRDefault="003B3DF3" w:rsidP="00807CE5">
      <w:pPr>
        <w:tabs>
          <w:tab w:val="left" w:pos="720"/>
          <w:tab w:val="left" w:pos="1080"/>
        </w:tabs>
        <w:adjustRightInd w:val="0"/>
        <w:snapToGrid w:val="0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一、本校104年度國有財產目錄總表</w:t>
      </w:r>
    </w:p>
    <w:p w:rsidR="003B3DF3" w:rsidRPr="00C83CB5" w:rsidRDefault="003B3DF3" w:rsidP="00807CE5">
      <w:pPr>
        <w:tabs>
          <w:tab w:val="left" w:pos="720"/>
          <w:tab w:val="left" w:pos="1080"/>
        </w:tabs>
        <w:adjustRightInd w:val="0"/>
        <w:snapToGrid w:val="0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t>二、本校104年度</w:t>
      </w:r>
      <w:r w:rsidR="00475702" w:rsidRPr="00C83CB5">
        <w:rPr>
          <w:rFonts w:ascii="標楷體" w:eastAsia="標楷體" w:hAnsi="標楷體" w:hint="eastAsia"/>
          <w:color w:val="000000" w:themeColor="text1"/>
        </w:rPr>
        <w:t>校務基金</w:t>
      </w:r>
      <w:r w:rsidRPr="00C83CB5">
        <w:rPr>
          <w:rFonts w:ascii="標楷體" w:eastAsia="標楷體" w:hAnsi="標楷體" w:hint="eastAsia"/>
          <w:color w:val="000000" w:themeColor="text1"/>
        </w:rPr>
        <w:t>－</w:t>
      </w:r>
      <w:r w:rsidR="00AB08B3">
        <w:rPr>
          <w:rFonts w:ascii="標楷體" w:eastAsia="標楷體" w:hAnsi="標楷體" w:hint="eastAsia"/>
          <w:color w:val="000000" w:themeColor="text1"/>
        </w:rPr>
        <w:t>－</w:t>
      </w:r>
      <w:r w:rsidRPr="00C83CB5">
        <w:rPr>
          <w:rFonts w:ascii="標楷體" w:eastAsia="標楷體" w:hAnsi="標楷體" w:hint="eastAsia"/>
          <w:color w:val="000000" w:themeColor="text1"/>
        </w:rPr>
        <w:t>代管資產</w:t>
      </w:r>
    </w:p>
    <w:p w:rsidR="00475702" w:rsidRPr="00C83CB5" w:rsidRDefault="003B3DF3" w:rsidP="00807CE5">
      <w:pPr>
        <w:tabs>
          <w:tab w:val="left" w:pos="720"/>
          <w:tab w:val="left" w:pos="1080"/>
        </w:tabs>
        <w:adjustRightInd w:val="0"/>
        <w:snapToGrid w:val="0"/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C83CB5">
        <w:rPr>
          <w:rFonts w:ascii="標楷體" w:eastAsia="標楷體" w:hAnsi="標楷體" w:hint="eastAsia"/>
          <w:color w:val="000000" w:themeColor="text1"/>
        </w:rPr>
        <w:lastRenderedPageBreak/>
        <w:t>三、本校104年度財產折舊總表(</w:t>
      </w:r>
      <w:r w:rsidR="00475702" w:rsidRPr="00C83CB5">
        <w:rPr>
          <w:rFonts w:ascii="標楷體" w:eastAsia="標楷體" w:hAnsi="標楷體" w:hint="eastAsia"/>
          <w:color w:val="000000" w:themeColor="text1"/>
        </w:rPr>
        <w:t>固定資產</w:t>
      </w:r>
      <w:r w:rsidRPr="00C83CB5">
        <w:rPr>
          <w:rFonts w:ascii="標楷體" w:eastAsia="標楷體" w:hAnsi="標楷體" w:hint="eastAsia"/>
          <w:color w:val="000000" w:themeColor="text1"/>
        </w:rPr>
        <w:t>)</w:t>
      </w:r>
    </w:p>
    <w:sectPr w:rsidR="00475702" w:rsidRPr="00C83CB5" w:rsidSect="00B26B5F">
      <w:foot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40" w:rsidRDefault="00B81240" w:rsidP="00791829">
      <w:r>
        <w:separator/>
      </w:r>
    </w:p>
  </w:endnote>
  <w:endnote w:type="continuationSeparator" w:id="0">
    <w:p w:rsidR="00B81240" w:rsidRDefault="00B81240" w:rsidP="0079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457899"/>
      <w:docPartObj>
        <w:docPartGallery w:val="Page Numbers (Bottom of Page)"/>
        <w:docPartUnique/>
      </w:docPartObj>
    </w:sdtPr>
    <w:sdtEndPr/>
    <w:sdtContent>
      <w:p w:rsidR="004A4FFE" w:rsidRDefault="004A4F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6F1" w:rsidRPr="003726F1">
          <w:rPr>
            <w:noProof/>
            <w:lang w:val="zh-TW"/>
          </w:rPr>
          <w:t>13</w:t>
        </w:r>
        <w:r>
          <w:fldChar w:fldCharType="end"/>
        </w:r>
      </w:p>
    </w:sdtContent>
  </w:sdt>
  <w:p w:rsidR="003F5960" w:rsidRDefault="003F59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40" w:rsidRDefault="00B81240" w:rsidP="00791829">
      <w:r>
        <w:separator/>
      </w:r>
    </w:p>
  </w:footnote>
  <w:footnote w:type="continuationSeparator" w:id="0">
    <w:p w:rsidR="00B81240" w:rsidRDefault="00B81240" w:rsidP="0079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65E"/>
    <w:multiLevelType w:val="hybridMultilevel"/>
    <w:tmpl w:val="C9820172"/>
    <w:lvl w:ilvl="0" w:tplc="A8F68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813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29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0B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C0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048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05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CE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9E60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75A8"/>
    <w:multiLevelType w:val="hybridMultilevel"/>
    <w:tmpl w:val="15CA301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512F7A"/>
    <w:multiLevelType w:val="hybridMultilevel"/>
    <w:tmpl w:val="2CECBA9C"/>
    <w:lvl w:ilvl="0" w:tplc="86864422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21D3522C"/>
    <w:multiLevelType w:val="hybridMultilevel"/>
    <w:tmpl w:val="72988A08"/>
    <w:lvl w:ilvl="0" w:tplc="ECFC1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A86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A66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984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5C51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CC8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60E7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1EE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6C30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7208DC"/>
    <w:multiLevelType w:val="hybridMultilevel"/>
    <w:tmpl w:val="4594B146"/>
    <w:lvl w:ilvl="0" w:tplc="64EC4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0B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45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22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4C9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2E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0C3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CDB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42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E2775"/>
    <w:multiLevelType w:val="hybridMultilevel"/>
    <w:tmpl w:val="4C40C6BA"/>
    <w:lvl w:ilvl="0" w:tplc="8BE41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360D70"/>
    <w:multiLevelType w:val="hybridMultilevel"/>
    <w:tmpl w:val="53E63A0C"/>
    <w:lvl w:ilvl="0" w:tplc="6BFAD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260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EE0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47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A1D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0FA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26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296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0C8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4148F"/>
    <w:multiLevelType w:val="hybridMultilevel"/>
    <w:tmpl w:val="EF34512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A926EF9"/>
    <w:multiLevelType w:val="multilevel"/>
    <w:tmpl w:val="720E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6601C"/>
    <w:multiLevelType w:val="hybridMultilevel"/>
    <w:tmpl w:val="C398327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4A6973"/>
    <w:multiLevelType w:val="hybridMultilevel"/>
    <w:tmpl w:val="0480EC30"/>
    <w:lvl w:ilvl="0" w:tplc="99FCCE4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92C31"/>
    <w:multiLevelType w:val="hybridMultilevel"/>
    <w:tmpl w:val="23CE1C1A"/>
    <w:lvl w:ilvl="0" w:tplc="5728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F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67F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EB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EB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85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AEE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0D2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E09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121251"/>
    <w:multiLevelType w:val="hybridMultilevel"/>
    <w:tmpl w:val="2F007FF4"/>
    <w:lvl w:ilvl="0" w:tplc="73CE0BC0">
      <w:start w:val="1"/>
      <w:numFmt w:val="decimalFullWidth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3814DB08">
      <w:start w:val="3"/>
      <w:numFmt w:val="taiwaneseCountingThousand"/>
      <w:lvlText w:val="%2、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547E214F"/>
    <w:multiLevelType w:val="hybridMultilevel"/>
    <w:tmpl w:val="AD5AD1F8"/>
    <w:lvl w:ilvl="0" w:tplc="8F94AE3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835BFE"/>
    <w:multiLevelType w:val="hybridMultilevel"/>
    <w:tmpl w:val="15B8852A"/>
    <w:lvl w:ilvl="0" w:tplc="E020DB92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6A14A3"/>
    <w:multiLevelType w:val="hybridMultilevel"/>
    <w:tmpl w:val="CAF4A222"/>
    <w:lvl w:ilvl="0" w:tplc="9FFE6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A7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E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E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824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3E13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AA0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89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8E7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E5409A"/>
    <w:multiLevelType w:val="hybridMultilevel"/>
    <w:tmpl w:val="07E41BF6"/>
    <w:lvl w:ilvl="0" w:tplc="0A524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EE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7E91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42E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61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A5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AE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A11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6A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AB"/>
    <w:rsid w:val="00024911"/>
    <w:rsid w:val="00046462"/>
    <w:rsid w:val="000542F8"/>
    <w:rsid w:val="00083B98"/>
    <w:rsid w:val="0009307D"/>
    <w:rsid w:val="00093A98"/>
    <w:rsid w:val="000C2265"/>
    <w:rsid w:val="000D785D"/>
    <w:rsid w:val="000E2DBC"/>
    <w:rsid w:val="00102461"/>
    <w:rsid w:val="00113567"/>
    <w:rsid w:val="001139C2"/>
    <w:rsid w:val="00142E92"/>
    <w:rsid w:val="001536E0"/>
    <w:rsid w:val="001870C3"/>
    <w:rsid w:val="001A440B"/>
    <w:rsid w:val="001A58CC"/>
    <w:rsid w:val="001A6BEF"/>
    <w:rsid w:val="00215480"/>
    <w:rsid w:val="00231F3B"/>
    <w:rsid w:val="002A07F5"/>
    <w:rsid w:val="002D3F58"/>
    <w:rsid w:val="002D4575"/>
    <w:rsid w:val="00306E86"/>
    <w:rsid w:val="00310BEB"/>
    <w:rsid w:val="003253B2"/>
    <w:rsid w:val="00326029"/>
    <w:rsid w:val="00337CEE"/>
    <w:rsid w:val="003428CE"/>
    <w:rsid w:val="00352921"/>
    <w:rsid w:val="003726F1"/>
    <w:rsid w:val="003B3806"/>
    <w:rsid w:val="003B3DF3"/>
    <w:rsid w:val="003C4BFD"/>
    <w:rsid w:val="003F5960"/>
    <w:rsid w:val="00440435"/>
    <w:rsid w:val="00452D3E"/>
    <w:rsid w:val="00453021"/>
    <w:rsid w:val="00475702"/>
    <w:rsid w:val="004A4FFE"/>
    <w:rsid w:val="004A6691"/>
    <w:rsid w:val="004B1AA8"/>
    <w:rsid w:val="004F36AF"/>
    <w:rsid w:val="004F5321"/>
    <w:rsid w:val="00502324"/>
    <w:rsid w:val="00503A10"/>
    <w:rsid w:val="00572E0C"/>
    <w:rsid w:val="005A04A5"/>
    <w:rsid w:val="005B50B8"/>
    <w:rsid w:val="005D1FF9"/>
    <w:rsid w:val="0061318F"/>
    <w:rsid w:val="00635B7B"/>
    <w:rsid w:val="00671B38"/>
    <w:rsid w:val="00677BD4"/>
    <w:rsid w:val="0068737C"/>
    <w:rsid w:val="006D56DC"/>
    <w:rsid w:val="006E10A2"/>
    <w:rsid w:val="006F26BA"/>
    <w:rsid w:val="00731374"/>
    <w:rsid w:val="007500C8"/>
    <w:rsid w:val="00771826"/>
    <w:rsid w:val="00783DDF"/>
    <w:rsid w:val="00791829"/>
    <w:rsid w:val="007936E4"/>
    <w:rsid w:val="007A09AB"/>
    <w:rsid w:val="007C2DA0"/>
    <w:rsid w:val="007D6F45"/>
    <w:rsid w:val="00807CE5"/>
    <w:rsid w:val="00845E0C"/>
    <w:rsid w:val="008548E5"/>
    <w:rsid w:val="00877394"/>
    <w:rsid w:val="008B196B"/>
    <w:rsid w:val="008C605A"/>
    <w:rsid w:val="008D1D65"/>
    <w:rsid w:val="008D7725"/>
    <w:rsid w:val="008E4685"/>
    <w:rsid w:val="008F1846"/>
    <w:rsid w:val="008F30B9"/>
    <w:rsid w:val="008F7AEC"/>
    <w:rsid w:val="0093036B"/>
    <w:rsid w:val="00954CC0"/>
    <w:rsid w:val="00960751"/>
    <w:rsid w:val="0098531B"/>
    <w:rsid w:val="009C0DA3"/>
    <w:rsid w:val="00A21605"/>
    <w:rsid w:val="00A506D1"/>
    <w:rsid w:val="00A75080"/>
    <w:rsid w:val="00A75EE1"/>
    <w:rsid w:val="00AA177D"/>
    <w:rsid w:val="00AB08B3"/>
    <w:rsid w:val="00AB1E28"/>
    <w:rsid w:val="00AE5BA8"/>
    <w:rsid w:val="00AF0128"/>
    <w:rsid w:val="00B26B5F"/>
    <w:rsid w:val="00B67BF7"/>
    <w:rsid w:val="00B75306"/>
    <w:rsid w:val="00B81240"/>
    <w:rsid w:val="00B919E8"/>
    <w:rsid w:val="00B93738"/>
    <w:rsid w:val="00BB00DC"/>
    <w:rsid w:val="00C02F3E"/>
    <w:rsid w:val="00C2285B"/>
    <w:rsid w:val="00C83638"/>
    <w:rsid w:val="00C83CB5"/>
    <w:rsid w:val="00CB3082"/>
    <w:rsid w:val="00CB528A"/>
    <w:rsid w:val="00D049B1"/>
    <w:rsid w:val="00D34E25"/>
    <w:rsid w:val="00D6183A"/>
    <w:rsid w:val="00D64460"/>
    <w:rsid w:val="00DA0ABA"/>
    <w:rsid w:val="00DB137A"/>
    <w:rsid w:val="00DC52BD"/>
    <w:rsid w:val="00DC5A2D"/>
    <w:rsid w:val="00DD6FDB"/>
    <w:rsid w:val="00DF0F3B"/>
    <w:rsid w:val="00E213F4"/>
    <w:rsid w:val="00E44C75"/>
    <w:rsid w:val="00E650C7"/>
    <w:rsid w:val="00E70449"/>
    <w:rsid w:val="00E958F5"/>
    <w:rsid w:val="00ED0B0D"/>
    <w:rsid w:val="00ED6236"/>
    <w:rsid w:val="00EE4710"/>
    <w:rsid w:val="00F44EDE"/>
    <w:rsid w:val="00F800EB"/>
    <w:rsid w:val="00FA0F77"/>
    <w:rsid w:val="00FA7709"/>
    <w:rsid w:val="00FA7A70"/>
    <w:rsid w:val="00FC3BA7"/>
    <w:rsid w:val="00FC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9CE09-89B4-4CC4-B9F2-0757CCFC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semiHidden/>
    <w:unhideWhenUsed/>
    <w:qFormat/>
    <w:rsid w:val="006E10A2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99"/>
      <w:kern w:val="0"/>
      <w:sz w:val="27"/>
      <w:szCs w:val="27"/>
    </w:rPr>
  </w:style>
  <w:style w:type="paragraph" w:styleId="4">
    <w:name w:val="heading 4"/>
    <w:basedOn w:val="a"/>
    <w:link w:val="40"/>
    <w:unhideWhenUsed/>
    <w:qFormat/>
    <w:rsid w:val="006E10A2"/>
    <w:pPr>
      <w:widowControl/>
      <w:spacing w:before="100" w:beforeAutospacing="1" w:after="100" w:afterAutospacing="1"/>
      <w:outlineLvl w:val="3"/>
    </w:pPr>
    <w:rPr>
      <w:rFonts w:ascii="新細明體"/>
      <w:b/>
      <w:bCs/>
      <w:color w:val="000099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18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1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1829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semiHidden/>
    <w:rsid w:val="006E10A2"/>
    <w:rPr>
      <w:rFonts w:ascii="新細明體" w:eastAsia="新細明體" w:hAnsi="Times New Roman" w:cs="Times New Roman"/>
      <w:b/>
      <w:bCs/>
      <w:color w:val="000099"/>
      <w:kern w:val="0"/>
      <w:sz w:val="27"/>
      <w:szCs w:val="27"/>
    </w:rPr>
  </w:style>
  <w:style w:type="character" w:customStyle="1" w:styleId="40">
    <w:name w:val="標題 4 字元"/>
    <w:basedOn w:val="a0"/>
    <w:link w:val="4"/>
    <w:rsid w:val="006E10A2"/>
    <w:rPr>
      <w:rFonts w:ascii="新細明體" w:eastAsia="新細明體" w:hAnsi="Times New Roman" w:cs="Times New Roman"/>
      <w:b/>
      <w:bCs/>
      <w:color w:val="000099"/>
      <w:kern w:val="0"/>
      <w:szCs w:val="24"/>
    </w:rPr>
  </w:style>
  <w:style w:type="paragraph" w:styleId="a7">
    <w:name w:val="List Paragraph"/>
    <w:basedOn w:val="a"/>
    <w:uiPriority w:val="34"/>
    <w:qFormat/>
    <w:rsid w:val="006E10A2"/>
    <w:pPr>
      <w:ind w:leftChars="200" w:left="480"/>
    </w:pPr>
    <w:rPr>
      <w:szCs w:val="20"/>
    </w:rPr>
  </w:style>
  <w:style w:type="paragraph" w:styleId="Web">
    <w:name w:val="Normal (Web)"/>
    <w:basedOn w:val="a"/>
    <w:uiPriority w:val="99"/>
    <w:semiHidden/>
    <w:unhideWhenUsed/>
    <w:rsid w:val="006E10A2"/>
    <w:pPr>
      <w:widowControl/>
      <w:spacing w:before="100" w:beforeAutospacing="1" w:after="100" w:afterAutospacing="1"/>
    </w:pPr>
    <w:rPr>
      <w:rFonts w:ascii="新細明體"/>
      <w:color w:val="000099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845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dialogtext1">
    <w:name w:val="dialog_text1"/>
    <w:basedOn w:val="a0"/>
    <w:rsid w:val="003726F1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1649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ylsh</dc:creator>
  <cp:lastModifiedBy>Super</cp:lastModifiedBy>
  <cp:revision>25</cp:revision>
  <cp:lastPrinted>2016-01-13T08:57:00Z</cp:lastPrinted>
  <dcterms:created xsi:type="dcterms:W3CDTF">2016-01-06T07:57:00Z</dcterms:created>
  <dcterms:modified xsi:type="dcterms:W3CDTF">2016-02-04T06:16:00Z</dcterms:modified>
</cp:coreProperties>
</file>